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57" w:type="dxa"/>
        <w:tblInd w:w="-905" w:type="dxa"/>
        <w:tblLook w:val="04A0" w:firstRow="1" w:lastRow="0" w:firstColumn="1" w:lastColumn="0" w:noHBand="0" w:noVBand="1"/>
      </w:tblPr>
      <w:tblGrid>
        <w:gridCol w:w="3167"/>
        <w:gridCol w:w="133"/>
        <w:gridCol w:w="1310"/>
        <w:gridCol w:w="971"/>
        <w:gridCol w:w="1139"/>
        <w:gridCol w:w="1492"/>
        <w:gridCol w:w="1527"/>
        <w:gridCol w:w="5126"/>
      </w:tblGrid>
      <w:tr w:rsidR="00C94901" w:rsidRPr="00D35CAA" w14:paraId="60967E63" w14:textId="77777777" w:rsidTr="00424584">
        <w:trPr>
          <w:trHeight w:val="900"/>
        </w:trPr>
        <w:tc>
          <w:tcPr>
            <w:tcW w:w="328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9782CE4" w14:textId="77777777" w:rsidR="00F17E24" w:rsidRPr="00D35CAA" w:rsidRDefault="00F17E24" w:rsidP="007517C7">
            <w:pPr>
              <w:spacing w:after="0" w:line="240" w:lineRule="auto"/>
              <w:jc w:val="center"/>
              <w:rPr>
                <w:rFonts w:eastAsia="Times New Roman" w:cstheme="minorHAnsi"/>
                <w:b/>
                <w:bCs/>
                <w:color w:val="000000"/>
              </w:rPr>
            </w:pPr>
            <w:r>
              <w:rPr>
                <w:rFonts w:eastAsia="Times New Roman" w:cstheme="minorHAnsi"/>
                <w:b/>
                <w:bCs/>
                <w:color w:val="000000"/>
                <w:lang w:val="es"/>
              </w:rPr>
              <w:t>Kinder Morgan</w:t>
            </w:r>
            <w:r>
              <w:rPr>
                <w:rFonts w:eastAsia="Times New Roman" w:cstheme="minorHAnsi"/>
                <w:color w:val="000000"/>
                <w:lang w:val="es"/>
              </w:rPr>
              <w:br/>
            </w:r>
            <w:r>
              <w:rPr>
                <w:rFonts w:eastAsia="Times New Roman" w:cstheme="minorHAnsi"/>
                <w:b/>
                <w:bCs/>
                <w:color w:val="000000"/>
                <w:lang w:val="es"/>
              </w:rPr>
              <w:t>Análisis de riesgos del trabajo (JHA), Análisis de seguridad en el trabajo (JSA) y Evaluación del equipo de protección personal (PPE)</w:t>
            </w:r>
          </w:p>
        </w:tc>
        <w:tc>
          <w:tcPr>
            <w:tcW w:w="5537" w:type="dxa"/>
            <w:gridSpan w:val="4"/>
            <w:tcBorders>
              <w:top w:val="single" w:sz="4" w:space="0" w:color="auto"/>
              <w:left w:val="nil"/>
              <w:bottom w:val="single" w:sz="4" w:space="0" w:color="auto"/>
              <w:right w:val="single" w:sz="4" w:space="0" w:color="auto"/>
            </w:tcBorders>
            <w:shd w:val="clear" w:color="auto" w:fill="auto"/>
            <w:hideMark/>
          </w:tcPr>
          <w:p w14:paraId="425F0636" w14:textId="77777777" w:rsidR="00F17E24" w:rsidRPr="00D35CAA" w:rsidRDefault="00525CDB" w:rsidP="00F17E24">
            <w:pPr>
              <w:spacing w:after="0" w:line="240" w:lineRule="auto"/>
              <w:rPr>
                <w:rFonts w:eastAsia="Times New Roman" w:cstheme="minorHAnsi"/>
                <w:b/>
                <w:bCs/>
                <w:color w:val="000000"/>
              </w:rPr>
            </w:pPr>
            <w:r>
              <w:rPr>
                <w:rFonts w:eastAsia="Times New Roman" w:cstheme="minorHAnsi"/>
                <w:b/>
                <w:bCs/>
                <w:color w:val="000000"/>
                <w:lang w:val="es"/>
              </w:rPr>
              <w:t xml:space="preserve">Título de la tarea: </w:t>
            </w:r>
            <w:r>
              <w:rPr>
                <w:rFonts w:eastAsia="Times New Roman" w:cstheme="minorHAnsi"/>
                <w:color w:val="000000"/>
                <w:lang w:val="es"/>
              </w:rPr>
              <w:br/>
            </w:r>
            <w:r>
              <w:rPr>
                <w:rFonts w:eastAsia="Times New Roman" w:cstheme="minorHAnsi"/>
                <w:color w:val="000000"/>
                <w:sz w:val="26"/>
                <w:szCs w:val="26"/>
                <w:lang w:val="es"/>
              </w:rPr>
              <w:t xml:space="preserve">Mitigación de la </w:t>
            </w:r>
            <w:r>
              <w:rPr>
                <w:rFonts w:eastAsia="Times New Roman" w:cstheme="minorHAnsi"/>
                <w:i/>
                <w:iCs/>
                <w:color w:val="000000"/>
                <w:sz w:val="26"/>
                <w:szCs w:val="26"/>
                <w:lang w:val="es"/>
              </w:rPr>
              <w:t>Exposición al coronavirus</w:t>
            </w:r>
            <w:r>
              <w:rPr>
                <w:rFonts w:eastAsia="Times New Roman" w:cstheme="minorHAnsi"/>
                <w:color w:val="000000"/>
                <w:sz w:val="26"/>
                <w:szCs w:val="26"/>
                <w:lang w:val="es"/>
              </w:rPr>
              <w:t xml:space="preserve">, </w:t>
            </w:r>
            <w:r>
              <w:rPr>
                <w:rFonts w:eastAsia="Times New Roman" w:cstheme="minorHAnsi"/>
                <w:i/>
                <w:iCs/>
                <w:color w:val="000000"/>
                <w:sz w:val="26"/>
                <w:szCs w:val="26"/>
                <w:lang w:val="es"/>
              </w:rPr>
              <w:t>“COVID-19”</w:t>
            </w:r>
          </w:p>
        </w:tc>
        <w:tc>
          <w:tcPr>
            <w:tcW w:w="1710" w:type="dxa"/>
            <w:tcBorders>
              <w:top w:val="single" w:sz="4" w:space="0" w:color="auto"/>
              <w:left w:val="nil"/>
              <w:bottom w:val="single" w:sz="4" w:space="0" w:color="auto"/>
              <w:right w:val="single" w:sz="4" w:space="0" w:color="auto"/>
            </w:tcBorders>
            <w:shd w:val="clear" w:color="auto" w:fill="auto"/>
            <w:hideMark/>
          </w:tcPr>
          <w:p w14:paraId="527E2839" w14:textId="77777777" w:rsidR="00F17E24" w:rsidRPr="00D35CAA" w:rsidRDefault="00F17E24" w:rsidP="00F17E24">
            <w:pPr>
              <w:spacing w:after="0" w:line="240" w:lineRule="auto"/>
              <w:rPr>
                <w:rFonts w:eastAsia="Times New Roman" w:cstheme="minorHAnsi"/>
                <w:b/>
                <w:bCs/>
                <w:color w:val="000000"/>
              </w:rPr>
            </w:pPr>
            <w:r>
              <w:rPr>
                <w:rFonts w:eastAsia="Times New Roman" w:cstheme="minorHAnsi"/>
                <w:b/>
                <w:bCs/>
                <w:color w:val="000000"/>
                <w:lang w:val="es"/>
              </w:rPr>
              <w:t>Fecha:</w:t>
            </w:r>
          </w:p>
        </w:tc>
        <w:tc>
          <w:tcPr>
            <w:tcW w:w="4227" w:type="dxa"/>
            <w:tcBorders>
              <w:top w:val="single" w:sz="4" w:space="0" w:color="auto"/>
              <w:left w:val="nil"/>
              <w:bottom w:val="single" w:sz="4" w:space="0" w:color="auto"/>
              <w:right w:val="single" w:sz="4" w:space="0" w:color="auto"/>
            </w:tcBorders>
            <w:shd w:val="clear" w:color="auto" w:fill="auto"/>
            <w:noWrap/>
            <w:vAlign w:val="center"/>
            <w:hideMark/>
          </w:tcPr>
          <w:p w14:paraId="4CD9EE0B" w14:textId="77777777" w:rsidR="00140936" w:rsidRPr="00D35CAA" w:rsidRDefault="00424584" w:rsidP="009468F9">
            <w:pPr>
              <w:tabs>
                <w:tab w:val="left" w:pos="751"/>
              </w:tabs>
              <w:spacing w:after="0" w:line="240" w:lineRule="auto"/>
              <w:rPr>
                <w:rFonts w:eastAsia="Times New Roman" w:cstheme="minorHAnsi"/>
                <w:b/>
                <w:bCs/>
                <w:color w:val="000000"/>
              </w:rPr>
            </w:pPr>
            <w:r>
              <w:rPr>
                <w:rFonts w:ascii="Arial" w:eastAsia="Times New Roman" w:hAnsi="Arial"/>
                <w:noProof/>
                <w:sz w:val="20"/>
                <w:szCs w:val="20"/>
                <w:lang w:val="es"/>
              </w:rPr>
              <w:drawing>
                <wp:anchor distT="0" distB="0" distL="114300" distR="114300" simplePos="0" relativeHeight="251659264" behindDoc="1" locked="0" layoutInCell="1" allowOverlap="1" wp14:anchorId="60C09895" wp14:editId="57AA7C12">
                  <wp:simplePos x="0" y="0"/>
                  <wp:positionH relativeFrom="margin">
                    <wp:posOffset>456565</wp:posOffset>
                  </wp:positionH>
                  <wp:positionV relativeFrom="paragraph">
                    <wp:posOffset>-20320</wp:posOffset>
                  </wp:positionV>
                  <wp:extent cx="1952625" cy="3619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2625"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b/>
                <w:bCs/>
                <w:color w:val="000000"/>
                <w:lang w:val="es"/>
              </w:rPr>
              <w:t xml:space="preserve">      </w:t>
            </w:r>
          </w:p>
          <w:p w14:paraId="5F8E05F1" w14:textId="77777777" w:rsidR="00140936" w:rsidRPr="00D35CAA" w:rsidRDefault="00140936" w:rsidP="009468F9">
            <w:pPr>
              <w:tabs>
                <w:tab w:val="left" w:pos="751"/>
              </w:tabs>
              <w:spacing w:after="0" w:line="240" w:lineRule="auto"/>
              <w:rPr>
                <w:rFonts w:eastAsia="Times New Roman" w:cstheme="minorHAnsi"/>
                <w:b/>
                <w:bCs/>
                <w:color w:val="000000"/>
              </w:rPr>
            </w:pPr>
          </w:p>
          <w:p w14:paraId="6686E89B" w14:textId="77777777" w:rsidR="00F17E24" w:rsidRPr="00D35CAA" w:rsidRDefault="00140936" w:rsidP="009468F9">
            <w:pPr>
              <w:tabs>
                <w:tab w:val="left" w:pos="751"/>
              </w:tabs>
              <w:spacing w:after="0" w:line="240" w:lineRule="auto"/>
              <w:rPr>
                <w:rFonts w:eastAsia="Times New Roman" w:cstheme="minorHAnsi"/>
                <w:b/>
                <w:bCs/>
                <w:color w:val="000000"/>
              </w:rPr>
            </w:pPr>
            <w:r>
              <w:rPr>
                <w:rFonts w:eastAsia="Times New Roman" w:cstheme="minorHAnsi"/>
                <w:b/>
                <w:bCs/>
                <w:color w:val="000000"/>
                <w:lang w:val="es"/>
              </w:rPr>
              <w:t xml:space="preserve">         Nuevo:__________  Revisado:__________</w:t>
            </w:r>
          </w:p>
        </w:tc>
      </w:tr>
      <w:tr w:rsidR="00C94901" w:rsidRPr="00D35CAA" w14:paraId="3A9C9C6E" w14:textId="77777777" w:rsidTr="00424584">
        <w:trPr>
          <w:trHeight w:val="900"/>
        </w:trPr>
        <w:tc>
          <w:tcPr>
            <w:tcW w:w="3283" w:type="dxa"/>
            <w:gridSpan w:val="2"/>
            <w:vMerge/>
            <w:tcBorders>
              <w:top w:val="single" w:sz="4" w:space="0" w:color="auto"/>
              <w:left w:val="single" w:sz="4" w:space="0" w:color="auto"/>
              <w:bottom w:val="single" w:sz="4" w:space="0" w:color="auto"/>
              <w:right w:val="single" w:sz="4" w:space="0" w:color="auto"/>
            </w:tcBorders>
            <w:vAlign w:val="center"/>
            <w:hideMark/>
          </w:tcPr>
          <w:p w14:paraId="087B9461" w14:textId="77777777" w:rsidR="00F17E24" w:rsidRPr="00D35CAA" w:rsidRDefault="00F17E24" w:rsidP="00F17E24">
            <w:pPr>
              <w:spacing w:after="0" w:line="240" w:lineRule="auto"/>
              <w:rPr>
                <w:rFonts w:eastAsia="Times New Roman" w:cstheme="minorHAnsi"/>
                <w:b/>
                <w:bCs/>
                <w:color w:val="000000"/>
              </w:rPr>
            </w:pPr>
          </w:p>
        </w:tc>
        <w:tc>
          <w:tcPr>
            <w:tcW w:w="2386" w:type="dxa"/>
            <w:gridSpan w:val="2"/>
            <w:tcBorders>
              <w:top w:val="nil"/>
              <w:left w:val="nil"/>
              <w:bottom w:val="single" w:sz="4" w:space="0" w:color="auto"/>
              <w:right w:val="single" w:sz="4" w:space="0" w:color="auto"/>
            </w:tcBorders>
            <w:shd w:val="clear" w:color="auto" w:fill="auto"/>
            <w:hideMark/>
          </w:tcPr>
          <w:p w14:paraId="07F7FCBF" w14:textId="77777777" w:rsidR="00F17E24" w:rsidRPr="00D35CAA" w:rsidRDefault="00F17E24" w:rsidP="00AF29FE">
            <w:pPr>
              <w:spacing w:after="0" w:line="240" w:lineRule="auto"/>
              <w:rPr>
                <w:rFonts w:eastAsia="Times New Roman" w:cstheme="minorHAnsi"/>
                <w:color w:val="000000"/>
              </w:rPr>
            </w:pPr>
            <w:r>
              <w:rPr>
                <w:rFonts w:eastAsia="Times New Roman" w:cstheme="minorHAnsi"/>
                <w:b/>
                <w:bCs/>
                <w:color w:val="000000"/>
                <w:lang w:val="es"/>
              </w:rPr>
              <w:t>Título:</w:t>
            </w:r>
            <w:r>
              <w:rPr>
                <w:rFonts w:eastAsia="Times New Roman" w:cstheme="minorHAnsi"/>
                <w:color w:val="000000"/>
                <w:lang w:val="es"/>
              </w:rPr>
              <w:br/>
              <w:t>Empleados, contratistas y visitantes de KM</w:t>
            </w:r>
          </w:p>
        </w:tc>
        <w:tc>
          <w:tcPr>
            <w:tcW w:w="3151" w:type="dxa"/>
            <w:gridSpan w:val="2"/>
            <w:tcBorders>
              <w:top w:val="nil"/>
              <w:left w:val="nil"/>
              <w:bottom w:val="single" w:sz="4" w:space="0" w:color="auto"/>
              <w:right w:val="single" w:sz="4" w:space="0" w:color="auto"/>
            </w:tcBorders>
            <w:shd w:val="clear" w:color="auto" w:fill="auto"/>
            <w:hideMark/>
          </w:tcPr>
          <w:p w14:paraId="4FA7E502" w14:textId="77777777" w:rsidR="00F17E24" w:rsidRPr="00D35CAA" w:rsidRDefault="00F17E24" w:rsidP="00140936">
            <w:pPr>
              <w:spacing w:after="0" w:line="240" w:lineRule="auto"/>
              <w:rPr>
                <w:rFonts w:eastAsia="Times New Roman" w:cstheme="minorHAnsi"/>
                <w:color w:val="000000"/>
              </w:rPr>
            </w:pPr>
            <w:r>
              <w:rPr>
                <w:rFonts w:eastAsia="Times New Roman" w:cstheme="minorHAnsi"/>
                <w:b/>
                <w:bCs/>
                <w:color w:val="000000"/>
                <w:lang w:val="es"/>
              </w:rPr>
              <w:t>Supervisor (nombre en letra de imprenta y firmar):</w:t>
            </w:r>
            <w:r>
              <w:rPr>
                <w:rFonts w:eastAsia="Times New Roman" w:cstheme="minorHAnsi"/>
                <w:color w:val="000000"/>
                <w:lang w:val="es"/>
              </w:rPr>
              <w:br/>
            </w:r>
            <w:r>
              <w:rPr>
                <w:rFonts w:eastAsia="Times New Roman" w:cstheme="minorHAnsi"/>
                <w:color w:val="000000"/>
                <w:lang w:val="es"/>
              </w:rPr>
              <w:br/>
            </w:r>
          </w:p>
        </w:tc>
        <w:tc>
          <w:tcPr>
            <w:tcW w:w="5937" w:type="dxa"/>
            <w:gridSpan w:val="2"/>
            <w:tcBorders>
              <w:top w:val="single" w:sz="4" w:space="0" w:color="auto"/>
              <w:left w:val="nil"/>
              <w:bottom w:val="single" w:sz="4" w:space="0" w:color="auto"/>
              <w:right w:val="single" w:sz="4" w:space="0" w:color="auto"/>
            </w:tcBorders>
            <w:shd w:val="clear" w:color="auto" w:fill="auto"/>
            <w:hideMark/>
          </w:tcPr>
          <w:p w14:paraId="77094B59" w14:textId="77777777" w:rsidR="00F17E24" w:rsidRPr="00D35CAA" w:rsidRDefault="00F17E24" w:rsidP="00AF29FE">
            <w:pPr>
              <w:tabs>
                <w:tab w:val="left" w:pos="3016"/>
              </w:tabs>
              <w:spacing w:after="0" w:line="240" w:lineRule="auto"/>
              <w:rPr>
                <w:rFonts w:eastAsia="Times New Roman" w:cstheme="minorHAnsi"/>
                <w:color w:val="000000"/>
              </w:rPr>
            </w:pPr>
            <w:r>
              <w:rPr>
                <w:rFonts w:eastAsia="Times New Roman" w:cstheme="minorHAnsi"/>
                <w:b/>
                <w:bCs/>
                <w:color w:val="000000"/>
                <w:lang w:val="es"/>
              </w:rPr>
              <w:t>Elaborado por:</w:t>
            </w:r>
            <w:r>
              <w:rPr>
                <w:rFonts w:eastAsia="Times New Roman" w:cstheme="minorHAnsi"/>
                <w:color w:val="000000"/>
                <w:lang w:val="es"/>
              </w:rPr>
              <w:br/>
              <w:t>Departamento de Seguridad de Contratistas y Equipo de Asistencia en Tiempos de Crisis</w:t>
            </w:r>
          </w:p>
        </w:tc>
      </w:tr>
      <w:tr w:rsidR="00C94901" w:rsidRPr="00D35CAA" w14:paraId="15A1E39A" w14:textId="77777777" w:rsidTr="00424584">
        <w:trPr>
          <w:trHeight w:val="602"/>
        </w:trPr>
        <w:tc>
          <w:tcPr>
            <w:tcW w:w="328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529EE9F" w14:textId="77777777" w:rsidR="00F17E24" w:rsidRPr="00D35CAA" w:rsidRDefault="00424584" w:rsidP="00AF29FE">
            <w:pPr>
              <w:spacing w:after="0" w:line="240" w:lineRule="auto"/>
              <w:rPr>
                <w:rFonts w:eastAsia="Times New Roman" w:cstheme="minorHAnsi"/>
                <w:color w:val="000000"/>
              </w:rPr>
            </w:pPr>
            <w:r>
              <w:rPr>
                <w:rFonts w:eastAsia="Times New Roman" w:cstheme="minorHAnsi"/>
                <w:b/>
                <w:bCs/>
                <w:color w:val="000000"/>
                <w:lang w:val="es"/>
              </w:rPr>
              <w:t>Departamento de Kinder Morgan o nombre de la empresa contratista:</w:t>
            </w:r>
            <w:r>
              <w:rPr>
                <w:rFonts w:eastAsia="Times New Roman" w:cstheme="minorHAnsi"/>
                <w:color w:val="000000"/>
                <w:lang w:val="es"/>
              </w:rPr>
              <w:br/>
            </w:r>
          </w:p>
        </w:tc>
        <w:tc>
          <w:tcPr>
            <w:tcW w:w="2386" w:type="dxa"/>
            <w:gridSpan w:val="2"/>
            <w:vMerge w:val="restart"/>
            <w:tcBorders>
              <w:top w:val="nil"/>
              <w:left w:val="single" w:sz="4" w:space="0" w:color="auto"/>
              <w:bottom w:val="single" w:sz="4" w:space="0" w:color="auto"/>
              <w:right w:val="single" w:sz="4" w:space="0" w:color="auto"/>
            </w:tcBorders>
            <w:shd w:val="clear" w:color="auto" w:fill="auto"/>
            <w:hideMark/>
          </w:tcPr>
          <w:p w14:paraId="54B40840" w14:textId="77777777" w:rsidR="00F17E24" w:rsidRPr="00D35CAA" w:rsidRDefault="00F17E24" w:rsidP="00F17E24">
            <w:pPr>
              <w:spacing w:after="0" w:line="240" w:lineRule="auto"/>
              <w:rPr>
                <w:rFonts w:eastAsia="Times New Roman" w:cstheme="minorHAnsi"/>
                <w:color w:val="000000"/>
              </w:rPr>
            </w:pPr>
            <w:r>
              <w:rPr>
                <w:rFonts w:eastAsia="Times New Roman" w:cstheme="minorHAnsi"/>
                <w:b/>
                <w:bCs/>
                <w:color w:val="000000"/>
                <w:lang w:val="es"/>
              </w:rPr>
              <w:t>Ubicaciones:</w:t>
            </w:r>
            <w:r>
              <w:rPr>
                <w:rFonts w:eastAsia="Times New Roman" w:cstheme="minorHAnsi"/>
                <w:color w:val="000000"/>
                <w:lang w:val="es"/>
              </w:rPr>
              <w:br/>
              <w:t>Todo Kinder Morgan</w:t>
            </w:r>
          </w:p>
        </w:tc>
        <w:tc>
          <w:tcPr>
            <w:tcW w:w="3151" w:type="dxa"/>
            <w:gridSpan w:val="2"/>
            <w:vMerge w:val="restart"/>
            <w:tcBorders>
              <w:top w:val="nil"/>
              <w:left w:val="single" w:sz="4" w:space="0" w:color="auto"/>
              <w:bottom w:val="single" w:sz="4" w:space="0" w:color="auto"/>
              <w:right w:val="single" w:sz="4" w:space="0" w:color="auto"/>
            </w:tcBorders>
            <w:shd w:val="clear" w:color="auto" w:fill="auto"/>
            <w:hideMark/>
          </w:tcPr>
          <w:p w14:paraId="19AD6BD3" w14:textId="77777777" w:rsidR="00F17E24" w:rsidRPr="00D35CAA" w:rsidRDefault="00F17E24" w:rsidP="00F17E24">
            <w:pPr>
              <w:spacing w:after="0" w:line="240" w:lineRule="auto"/>
              <w:rPr>
                <w:rFonts w:eastAsia="Times New Roman" w:cstheme="minorHAnsi"/>
                <w:color w:val="000000"/>
              </w:rPr>
            </w:pPr>
            <w:r>
              <w:rPr>
                <w:rFonts w:eastAsia="Times New Roman" w:cstheme="minorHAnsi"/>
                <w:b/>
                <w:bCs/>
                <w:color w:val="000000"/>
                <w:lang w:val="es"/>
              </w:rPr>
              <w:t>Unidad de negocio</w:t>
            </w:r>
            <w:r>
              <w:rPr>
                <w:rFonts w:eastAsia="Times New Roman" w:cstheme="minorHAnsi"/>
                <w:color w:val="000000"/>
                <w:lang w:val="es"/>
              </w:rPr>
              <w:br/>
              <w:t>Todas</w:t>
            </w:r>
          </w:p>
        </w:tc>
        <w:tc>
          <w:tcPr>
            <w:tcW w:w="59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0E38B3" w14:textId="77777777" w:rsidR="00F17E24" w:rsidRPr="00D35CAA" w:rsidRDefault="00F17E24" w:rsidP="000D5D44">
            <w:pPr>
              <w:spacing w:after="0" w:line="240" w:lineRule="auto"/>
              <w:rPr>
                <w:rFonts w:eastAsia="Times New Roman" w:cstheme="minorHAnsi"/>
                <w:color w:val="000000"/>
              </w:rPr>
            </w:pPr>
            <w:r>
              <w:rPr>
                <w:rFonts w:eastAsia="Times New Roman" w:cstheme="minorHAnsi"/>
                <w:b/>
                <w:bCs/>
                <w:color w:val="000000"/>
                <w:lang w:val="es"/>
              </w:rPr>
              <w:t xml:space="preserve">Revisado por: </w:t>
            </w:r>
            <w:r>
              <w:rPr>
                <w:rFonts w:eastAsia="Times New Roman" w:cstheme="minorHAnsi"/>
                <w:color w:val="000000"/>
                <w:lang w:val="es"/>
              </w:rPr>
              <w:t>Comisión para la Pandemia</w:t>
            </w:r>
          </w:p>
        </w:tc>
      </w:tr>
      <w:tr w:rsidR="00F17E24" w:rsidRPr="00D35CAA" w14:paraId="69BBDDF5" w14:textId="77777777" w:rsidTr="00424584">
        <w:trPr>
          <w:trHeight w:val="600"/>
        </w:trPr>
        <w:tc>
          <w:tcPr>
            <w:tcW w:w="3283" w:type="dxa"/>
            <w:gridSpan w:val="2"/>
            <w:vMerge/>
            <w:tcBorders>
              <w:top w:val="single" w:sz="4" w:space="0" w:color="auto"/>
              <w:left w:val="single" w:sz="4" w:space="0" w:color="auto"/>
              <w:bottom w:val="single" w:sz="4" w:space="0" w:color="auto"/>
              <w:right w:val="single" w:sz="4" w:space="0" w:color="auto"/>
            </w:tcBorders>
            <w:vAlign w:val="center"/>
            <w:hideMark/>
          </w:tcPr>
          <w:p w14:paraId="7EA543BD" w14:textId="77777777" w:rsidR="00F17E24" w:rsidRPr="00D35CAA" w:rsidRDefault="00F17E24" w:rsidP="00F17E24">
            <w:pPr>
              <w:spacing w:after="0" w:line="240" w:lineRule="auto"/>
              <w:rPr>
                <w:rFonts w:eastAsia="Times New Roman" w:cstheme="minorHAnsi"/>
                <w:color w:val="000000"/>
              </w:rPr>
            </w:pPr>
          </w:p>
        </w:tc>
        <w:tc>
          <w:tcPr>
            <w:tcW w:w="2386" w:type="dxa"/>
            <w:gridSpan w:val="2"/>
            <w:vMerge/>
            <w:tcBorders>
              <w:top w:val="nil"/>
              <w:left w:val="single" w:sz="4" w:space="0" w:color="auto"/>
              <w:bottom w:val="single" w:sz="4" w:space="0" w:color="auto"/>
              <w:right w:val="single" w:sz="4" w:space="0" w:color="auto"/>
            </w:tcBorders>
            <w:vAlign w:val="center"/>
            <w:hideMark/>
          </w:tcPr>
          <w:p w14:paraId="25249DBA" w14:textId="77777777" w:rsidR="00F17E24" w:rsidRPr="00D35CAA" w:rsidRDefault="00F17E24" w:rsidP="00F17E24">
            <w:pPr>
              <w:spacing w:after="0" w:line="240" w:lineRule="auto"/>
              <w:rPr>
                <w:rFonts w:eastAsia="Times New Roman" w:cstheme="minorHAnsi"/>
                <w:color w:val="000000"/>
              </w:rPr>
            </w:pPr>
          </w:p>
        </w:tc>
        <w:tc>
          <w:tcPr>
            <w:tcW w:w="3151" w:type="dxa"/>
            <w:gridSpan w:val="2"/>
            <w:vMerge/>
            <w:tcBorders>
              <w:top w:val="nil"/>
              <w:left w:val="single" w:sz="4" w:space="0" w:color="auto"/>
              <w:bottom w:val="single" w:sz="4" w:space="0" w:color="auto"/>
              <w:right w:val="single" w:sz="4" w:space="0" w:color="auto"/>
            </w:tcBorders>
            <w:vAlign w:val="center"/>
            <w:hideMark/>
          </w:tcPr>
          <w:p w14:paraId="08C3A9FD" w14:textId="77777777" w:rsidR="00F17E24" w:rsidRPr="00D35CAA" w:rsidRDefault="00F17E24" w:rsidP="00F17E24">
            <w:pPr>
              <w:spacing w:after="0" w:line="240" w:lineRule="auto"/>
              <w:rPr>
                <w:rFonts w:eastAsia="Times New Roman" w:cstheme="minorHAnsi"/>
                <w:color w:val="000000"/>
              </w:rPr>
            </w:pPr>
          </w:p>
        </w:tc>
        <w:tc>
          <w:tcPr>
            <w:tcW w:w="59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5CF1FA" w14:textId="77777777" w:rsidR="00F17E24" w:rsidRPr="00D35CAA" w:rsidRDefault="000D5D44" w:rsidP="000D5D44">
            <w:pPr>
              <w:spacing w:after="0" w:line="240" w:lineRule="auto"/>
              <w:rPr>
                <w:rFonts w:eastAsia="Times New Roman" w:cstheme="minorHAnsi"/>
                <w:b/>
                <w:color w:val="000000"/>
              </w:rPr>
            </w:pPr>
            <w:r>
              <w:rPr>
                <w:rFonts w:eastAsia="Times New Roman" w:cstheme="minorHAnsi"/>
                <w:b/>
                <w:bCs/>
                <w:color w:val="000000"/>
                <w:lang w:val="es"/>
              </w:rPr>
              <w:t xml:space="preserve">Aprobado por: </w:t>
            </w:r>
            <w:r>
              <w:rPr>
                <w:rFonts w:eastAsia="Times New Roman" w:cstheme="minorHAnsi"/>
                <w:color w:val="000000"/>
                <w:lang w:val="es"/>
              </w:rPr>
              <w:t>Comisión para la Pandemia</w:t>
            </w:r>
          </w:p>
        </w:tc>
      </w:tr>
      <w:tr w:rsidR="000D5D44" w:rsidRPr="00D35CAA" w14:paraId="4C1FBE8B" w14:textId="77777777" w:rsidTr="00525CDB">
        <w:trPr>
          <w:trHeight w:val="910"/>
        </w:trPr>
        <w:tc>
          <w:tcPr>
            <w:tcW w:w="14757" w:type="dxa"/>
            <w:gridSpan w:val="8"/>
            <w:tcBorders>
              <w:top w:val="single" w:sz="4" w:space="0" w:color="auto"/>
              <w:left w:val="single" w:sz="4" w:space="0" w:color="auto"/>
              <w:right w:val="single" w:sz="4" w:space="0" w:color="auto"/>
            </w:tcBorders>
            <w:shd w:val="clear" w:color="auto" w:fill="auto"/>
            <w:hideMark/>
          </w:tcPr>
          <w:p w14:paraId="673EED8C" w14:textId="77777777" w:rsidR="000D5D44" w:rsidRPr="00D35CAA" w:rsidRDefault="000D5D44" w:rsidP="00F17E24">
            <w:pPr>
              <w:spacing w:after="0" w:line="240" w:lineRule="auto"/>
              <w:rPr>
                <w:rFonts w:eastAsia="Times New Roman" w:cstheme="minorHAnsi"/>
                <w:b/>
                <w:bCs/>
                <w:color w:val="000000"/>
              </w:rPr>
            </w:pPr>
            <w:r>
              <w:rPr>
                <w:rFonts w:eastAsia="Times New Roman" w:cstheme="minorHAnsi"/>
                <w:b/>
                <w:bCs/>
                <w:color w:val="000000"/>
                <w:lang w:val="es"/>
              </w:rPr>
              <w:t>Equipo de protección personal requerido o recomendado:</w:t>
            </w:r>
          </w:p>
          <w:p w14:paraId="742C0320" w14:textId="77777777" w:rsidR="000D5D44" w:rsidRPr="00D35CAA" w:rsidRDefault="000D5D44" w:rsidP="00F17E24">
            <w:pPr>
              <w:spacing w:after="0" w:line="240" w:lineRule="auto"/>
              <w:rPr>
                <w:rFonts w:eastAsia="Times New Roman" w:cstheme="minorHAnsi"/>
                <w:b/>
                <w:bCs/>
                <w:color w:val="000000"/>
              </w:rPr>
            </w:pPr>
          </w:p>
          <w:tbl>
            <w:tblPr>
              <w:tblStyle w:val="TableGrid"/>
              <w:tblW w:w="14649" w:type="dxa"/>
              <w:tblCellMar>
                <w:left w:w="14" w:type="dxa"/>
                <w:right w:w="14" w:type="dxa"/>
              </w:tblCellMar>
              <w:tblLook w:val="04A0" w:firstRow="1" w:lastRow="0" w:firstColumn="1" w:lastColumn="0" w:noHBand="0" w:noVBand="1"/>
            </w:tblPr>
            <w:tblGrid>
              <w:gridCol w:w="9249"/>
              <w:gridCol w:w="2091"/>
              <w:gridCol w:w="1869"/>
              <w:gridCol w:w="1440"/>
            </w:tblGrid>
            <w:tr w:rsidR="00EE3EF4" w:rsidRPr="00EE3EF4" w14:paraId="117F36F7" w14:textId="77777777" w:rsidTr="00CF6BAB">
              <w:trPr>
                <w:trHeight w:val="747"/>
              </w:trPr>
              <w:tc>
                <w:tcPr>
                  <w:tcW w:w="9249" w:type="dxa"/>
                </w:tcPr>
                <w:p w14:paraId="5780D8B6" w14:textId="77777777" w:rsidR="00EE3EF4" w:rsidRPr="00EE3EF4" w:rsidRDefault="00EE3EF4" w:rsidP="000D5D44">
                  <w:pPr>
                    <w:rPr>
                      <w:sz w:val="18"/>
                      <w:szCs w:val="14"/>
                    </w:rPr>
                  </w:pPr>
                  <w:r w:rsidRPr="00EE3EF4">
                    <w:rPr>
                      <w:sz w:val="18"/>
                      <w:szCs w:val="14"/>
                      <w:lang w:val="es"/>
                    </w:rPr>
                    <w:fldChar w:fldCharType="begin">
                      <w:ffData>
                        <w:name w:val=""/>
                        <w:enabled/>
                        <w:calcOnExit w:val="0"/>
                        <w:checkBox>
                          <w:sizeAuto/>
                          <w:default w:val="0"/>
                        </w:checkBox>
                      </w:ffData>
                    </w:fldChar>
                  </w:r>
                  <w:r w:rsidRPr="00EE3EF4">
                    <w:rPr>
                      <w:sz w:val="18"/>
                      <w:szCs w:val="14"/>
                      <w:lang w:val="es"/>
                    </w:rPr>
                    <w:instrText xml:space="preserve"> FORMCHECKBOX </w:instrText>
                  </w:r>
                  <w:r w:rsidRPr="00EE3EF4">
                    <w:rPr>
                      <w:sz w:val="18"/>
                      <w:szCs w:val="14"/>
                      <w:lang w:val="es"/>
                    </w:rPr>
                  </w:r>
                  <w:r w:rsidRPr="00EE3EF4">
                    <w:rPr>
                      <w:sz w:val="18"/>
                      <w:szCs w:val="14"/>
                      <w:lang w:val="es"/>
                    </w:rPr>
                    <w:fldChar w:fldCharType="separate"/>
                  </w:r>
                  <w:r w:rsidRPr="00EE3EF4">
                    <w:rPr>
                      <w:sz w:val="18"/>
                      <w:szCs w:val="14"/>
                      <w:lang w:val="es"/>
                    </w:rPr>
                    <w:fldChar w:fldCharType="end"/>
                  </w:r>
                  <w:r w:rsidRPr="00EE3EF4">
                    <w:rPr>
                      <w:sz w:val="18"/>
                      <w:szCs w:val="14"/>
                      <w:lang w:val="es"/>
                    </w:rPr>
                    <w:t xml:space="preserve"> Casco  </w:t>
                  </w:r>
                  <w:r w:rsidRPr="00EE3EF4">
                    <w:rPr>
                      <w:sz w:val="18"/>
                      <w:szCs w:val="14"/>
                      <w:lang w:val="es"/>
                    </w:rPr>
                    <w:fldChar w:fldCharType="begin">
                      <w:ffData>
                        <w:name w:val=""/>
                        <w:enabled/>
                        <w:calcOnExit w:val="0"/>
                        <w:checkBox>
                          <w:sizeAuto/>
                          <w:default w:val="1"/>
                        </w:checkBox>
                      </w:ffData>
                    </w:fldChar>
                  </w:r>
                  <w:r w:rsidRPr="00EE3EF4">
                    <w:rPr>
                      <w:sz w:val="18"/>
                      <w:szCs w:val="14"/>
                      <w:lang w:val="es"/>
                    </w:rPr>
                    <w:instrText xml:space="preserve"> FORMCHECKBOX </w:instrText>
                  </w:r>
                  <w:r w:rsidRPr="00EE3EF4">
                    <w:rPr>
                      <w:sz w:val="18"/>
                      <w:szCs w:val="14"/>
                      <w:lang w:val="es"/>
                    </w:rPr>
                  </w:r>
                  <w:r w:rsidRPr="00EE3EF4">
                    <w:rPr>
                      <w:sz w:val="18"/>
                      <w:szCs w:val="14"/>
                      <w:lang w:val="es"/>
                    </w:rPr>
                    <w:fldChar w:fldCharType="separate"/>
                  </w:r>
                  <w:r w:rsidRPr="00EE3EF4">
                    <w:rPr>
                      <w:sz w:val="18"/>
                      <w:szCs w:val="14"/>
                      <w:lang w:val="es"/>
                    </w:rPr>
                    <w:fldChar w:fldCharType="end"/>
                  </w:r>
                  <w:r w:rsidRPr="00EE3EF4">
                    <w:rPr>
                      <w:sz w:val="18"/>
                      <w:szCs w:val="14"/>
                      <w:lang w:val="es"/>
                    </w:rPr>
                    <w:t xml:space="preserve"> Gafas de seguridad  </w:t>
                  </w:r>
                  <w:r w:rsidRPr="00EE3EF4">
                    <w:rPr>
                      <w:sz w:val="18"/>
                      <w:szCs w:val="14"/>
                      <w:lang w:val="es"/>
                    </w:rPr>
                    <w:fldChar w:fldCharType="begin">
                      <w:ffData>
                        <w:name w:val=""/>
                        <w:enabled/>
                        <w:calcOnExit w:val="0"/>
                        <w:checkBox>
                          <w:sizeAuto/>
                          <w:default w:val="0"/>
                        </w:checkBox>
                      </w:ffData>
                    </w:fldChar>
                  </w:r>
                  <w:r w:rsidRPr="00EE3EF4">
                    <w:rPr>
                      <w:sz w:val="18"/>
                      <w:szCs w:val="14"/>
                      <w:lang w:val="es"/>
                    </w:rPr>
                    <w:instrText xml:space="preserve"> FORMCHECKBOX </w:instrText>
                  </w:r>
                  <w:r w:rsidRPr="00EE3EF4">
                    <w:rPr>
                      <w:sz w:val="18"/>
                      <w:szCs w:val="14"/>
                      <w:lang w:val="es"/>
                    </w:rPr>
                  </w:r>
                  <w:r w:rsidRPr="00EE3EF4">
                    <w:rPr>
                      <w:sz w:val="18"/>
                      <w:szCs w:val="14"/>
                      <w:lang w:val="es"/>
                    </w:rPr>
                    <w:fldChar w:fldCharType="separate"/>
                  </w:r>
                  <w:r w:rsidRPr="00EE3EF4">
                    <w:rPr>
                      <w:sz w:val="18"/>
                      <w:szCs w:val="14"/>
                      <w:lang w:val="es"/>
                    </w:rPr>
                    <w:fldChar w:fldCharType="end"/>
                  </w:r>
                  <w:r w:rsidRPr="00EE3EF4">
                    <w:rPr>
                      <w:sz w:val="18"/>
                      <w:szCs w:val="14"/>
                      <w:lang w:val="es"/>
                    </w:rPr>
                    <w:t xml:space="preserve"> Chaleco de alta visibilidad  </w:t>
                  </w:r>
                  <w:r w:rsidRPr="00EE3EF4">
                    <w:rPr>
                      <w:sz w:val="18"/>
                      <w:szCs w:val="14"/>
                      <w:lang w:val="es"/>
                    </w:rPr>
                    <w:fldChar w:fldCharType="begin">
                      <w:ffData>
                        <w:name w:val=""/>
                        <w:enabled/>
                        <w:calcOnExit w:val="0"/>
                        <w:checkBox>
                          <w:sizeAuto/>
                          <w:default w:val="0"/>
                        </w:checkBox>
                      </w:ffData>
                    </w:fldChar>
                  </w:r>
                  <w:r w:rsidRPr="00EE3EF4">
                    <w:rPr>
                      <w:sz w:val="18"/>
                      <w:szCs w:val="14"/>
                      <w:lang w:val="es"/>
                    </w:rPr>
                    <w:instrText xml:space="preserve"> FORMCHECKBOX </w:instrText>
                  </w:r>
                  <w:r w:rsidRPr="00EE3EF4">
                    <w:rPr>
                      <w:sz w:val="18"/>
                      <w:szCs w:val="14"/>
                      <w:lang w:val="es"/>
                    </w:rPr>
                  </w:r>
                  <w:r w:rsidRPr="00EE3EF4">
                    <w:rPr>
                      <w:sz w:val="18"/>
                      <w:szCs w:val="14"/>
                      <w:lang w:val="es"/>
                    </w:rPr>
                    <w:fldChar w:fldCharType="separate"/>
                  </w:r>
                  <w:r w:rsidRPr="00EE3EF4">
                    <w:rPr>
                      <w:sz w:val="18"/>
                      <w:szCs w:val="14"/>
                      <w:lang w:val="es"/>
                    </w:rPr>
                    <w:fldChar w:fldCharType="end"/>
                  </w:r>
                  <w:r w:rsidRPr="00EE3EF4">
                    <w:rPr>
                      <w:sz w:val="18"/>
                      <w:szCs w:val="14"/>
                      <w:lang w:val="es"/>
                    </w:rPr>
                    <w:t xml:space="preserve"> Botas de seguridad con puntera  </w:t>
                  </w:r>
                  <w:r w:rsidRPr="00EE3EF4">
                    <w:rPr>
                      <w:sz w:val="18"/>
                      <w:szCs w:val="14"/>
                      <w:lang w:val="es"/>
                    </w:rPr>
                    <w:fldChar w:fldCharType="begin">
                      <w:ffData>
                        <w:name w:val=""/>
                        <w:enabled/>
                        <w:calcOnExit w:val="0"/>
                        <w:checkBox>
                          <w:sizeAuto/>
                          <w:default w:val="1"/>
                        </w:checkBox>
                      </w:ffData>
                    </w:fldChar>
                  </w:r>
                  <w:r w:rsidRPr="00EE3EF4">
                    <w:rPr>
                      <w:sz w:val="18"/>
                      <w:szCs w:val="14"/>
                      <w:lang w:val="es"/>
                    </w:rPr>
                    <w:instrText xml:space="preserve"> FORMCHECKBOX </w:instrText>
                  </w:r>
                  <w:r w:rsidRPr="00EE3EF4">
                    <w:rPr>
                      <w:sz w:val="18"/>
                      <w:szCs w:val="14"/>
                      <w:lang w:val="es"/>
                    </w:rPr>
                  </w:r>
                  <w:r w:rsidRPr="00EE3EF4">
                    <w:rPr>
                      <w:sz w:val="18"/>
                      <w:szCs w:val="14"/>
                      <w:lang w:val="es"/>
                    </w:rPr>
                    <w:fldChar w:fldCharType="separate"/>
                  </w:r>
                  <w:r w:rsidRPr="00EE3EF4">
                    <w:rPr>
                      <w:sz w:val="18"/>
                      <w:szCs w:val="14"/>
                      <w:lang w:val="es"/>
                    </w:rPr>
                    <w:fldChar w:fldCharType="end"/>
                  </w:r>
                  <w:r w:rsidRPr="00EE3EF4">
                    <w:rPr>
                      <w:sz w:val="18"/>
                      <w:szCs w:val="14"/>
                      <w:lang w:val="es"/>
                    </w:rPr>
                    <w:t xml:space="preserve"> Guantes:</w:t>
                  </w:r>
                </w:p>
              </w:tc>
              <w:tc>
                <w:tcPr>
                  <w:tcW w:w="2091" w:type="dxa"/>
                  <w:tcBorders>
                    <w:bottom w:val="single" w:sz="4" w:space="0" w:color="000000" w:themeColor="text1"/>
                  </w:tcBorders>
                </w:tcPr>
                <w:p w14:paraId="0506A226" w14:textId="524CBCFF" w:rsidR="00EE3EF4" w:rsidRPr="00EE3EF4" w:rsidRDefault="00EE3EF4" w:rsidP="000D5D44">
                  <w:pPr>
                    <w:rPr>
                      <w:sz w:val="18"/>
                      <w:szCs w:val="14"/>
                    </w:rPr>
                  </w:pPr>
                  <w:r w:rsidRPr="00EE3EF4">
                    <w:rPr>
                      <w:sz w:val="18"/>
                      <w:szCs w:val="14"/>
                      <w:lang w:val="es"/>
                    </w:rPr>
                    <w:t xml:space="preserve">Desechables, de trabajo, etc. </w:t>
                  </w:r>
                  <w:r w:rsidR="00CF6BAB" w:rsidRPr="00EE3EF4">
                    <w:rPr>
                      <w:sz w:val="18"/>
                      <w:szCs w:val="14"/>
                      <w:lang w:val="es"/>
                    </w:rPr>
                    <w:t>según la tarea</w:t>
                  </w:r>
                </w:p>
              </w:tc>
              <w:tc>
                <w:tcPr>
                  <w:tcW w:w="1869" w:type="dxa"/>
                </w:tcPr>
                <w:p w14:paraId="6A875216" w14:textId="1988663B" w:rsidR="00EE3EF4" w:rsidRPr="00EE3EF4" w:rsidRDefault="00EE3EF4" w:rsidP="00CF6BAB">
                  <w:pPr>
                    <w:rPr>
                      <w:sz w:val="18"/>
                      <w:szCs w:val="14"/>
                    </w:rPr>
                  </w:pPr>
                  <w:r w:rsidRPr="00EE3EF4">
                    <w:rPr>
                      <w:sz w:val="18"/>
                      <w:szCs w:val="14"/>
                      <w:lang w:val="es"/>
                    </w:rPr>
                    <w:fldChar w:fldCharType="begin">
                      <w:ffData>
                        <w:name w:val=""/>
                        <w:enabled/>
                        <w:calcOnExit w:val="0"/>
                        <w:checkBox>
                          <w:sizeAuto/>
                          <w:default w:val="0"/>
                        </w:checkBox>
                      </w:ffData>
                    </w:fldChar>
                  </w:r>
                  <w:r w:rsidRPr="00EE3EF4">
                    <w:rPr>
                      <w:sz w:val="18"/>
                      <w:szCs w:val="14"/>
                      <w:lang w:val="es"/>
                    </w:rPr>
                    <w:instrText xml:space="preserve"> FORMCHECKBOX </w:instrText>
                  </w:r>
                  <w:r w:rsidRPr="00EE3EF4">
                    <w:rPr>
                      <w:sz w:val="18"/>
                      <w:szCs w:val="14"/>
                      <w:lang w:val="es"/>
                    </w:rPr>
                  </w:r>
                  <w:r w:rsidRPr="00EE3EF4">
                    <w:rPr>
                      <w:sz w:val="18"/>
                      <w:szCs w:val="14"/>
                      <w:lang w:val="es"/>
                    </w:rPr>
                    <w:fldChar w:fldCharType="separate"/>
                  </w:r>
                  <w:r w:rsidRPr="00EE3EF4">
                    <w:rPr>
                      <w:sz w:val="18"/>
                      <w:szCs w:val="14"/>
                      <w:lang w:val="es"/>
                    </w:rPr>
                    <w:fldChar w:fldCharType="end"/>
                  </w:r>
                  <w:r w:rsidRPr="00EE3EF4">
                    <w:rPr>
                      <w:sz w:val="18"/>
                      <w:szCs w:val="14"/>
                      <w:lang w:val="es"/>
                    </w:rPr>
                    <w:t xml:space="preserve"> Protección auditiva  </w:t>
                  </w:r>
                  <w:r w:rsidRPr="00EE3EF4">
                    <w:rPr>
                      <w:sz w:val="18"/>
                      <w:szCs w:val="14"/>
                      <w:lang w:val="es"/>
                    </w:rPr>
                    <w:fldChar w:fldCharType="begin">
                      <w:ffData>
                        <w:name w:val=""/>
                        <w:enabled/>
                        <w:calcOnExit w:val="0"/>
                        <w:checkBox>
                          <w:sizeAuto/>
                          <w:default w:val="1"/>
                        </w:checkBox>
                      </w:ffData>
                    </w:fldChar>
                  </w:r>
                  <w:r w:rsidRPr="00EE3EF4">
                    <w:rPr>
                      <w:sz w:val="18"/>
                      <w:szCs w:val="14"/>
                      <w:lang w:val="es"/>
                    </w:rPr>
                    <w:instrText xml:space="preserve"> FORMCHECKBOX </w:instrText>
                  </w:r>
                  <w:r w:rsidRPr="00EE3EF4">
                    <w:rPr>
                      <w:sz w:val="18"/>
                      <w:szCs w:val="14"/>
                      <w:lang w:val="es"/>
                    </w:rPr>
                  </w:r>
                  <w:r w:rsidRPr="00EE3EF4">
                    <w:rPr>
                      <w:sz w:val="18"/>
                      <w:szCs w:val="14"/>
                      <w:lang w:val="es"/>
                    </w:rPr>
                    <w:fldChar w:fldCharType="separate"/>
                  </w:r>
                  <w:r w:rsidRPr="00EE3EF4">
                    <w:rPr>
                      <w:sz w:val="18"/>
                      <w:szCs w:val="14"/>
                      <w:lang w:val="es"/>
                    </w:rPr>
                    <w:fldChar w:fldCharType="end"/>
                  </w:r>
                  <w:r w:rsidRPr="00EE3EF4">
                    <w:rPr>
                      <w:sz w:val="18"/>
                      <w:szCs w:val="14"/>
                      <w:lang w:val="es"/>
                    </w:rPr>
                    <w:t xml:space="preserve"> Otros:</w:t>
                  </w:r>
                  <w:r>
                    <w:rPr>
                      <w:sz w:val="18"/>
                      <w:szCs w:val="14"/>
                      <w:lang w:val="es"/>
                    </w:rPr>
                    <w:t xml:space="preserve"> </w:t>
                  </w:r>
                  <w:r w:rsidR="00CF6BAB" w:rsidRPr="00EE3EF4">
                    <w:rPr>
                      <w:sz w:val="18"/>
                      <w:szCs w:val="14"/>
                      <w:lang w:val="es"/>
                    </w:rPr>
                    <w:t>Ver debajo</w:t>
                  </w:r>
                </w:p>
              </w:tc>
              <w:tc>
                <w:tcPr>
                  <w:tcW w:w="1440" w:type="dxa"/>
                  <w:tcBorders>
                    <w:bottom w:val="single" w:sz="4" w:space="0" w:color="000000" w:themeColor="text1"/>
                  </w:tcBorders>
                </w:tcPr>
                <w:p w14:paraId="6464FE5E" w14:textId="62E22A94" w:rsidR="00EE3EF4" w:rsidRPr="00EE3EF4" w:rsidRDefault="00EE3EF4" w:rsidP="000D5D44">
                  <w:pPr>
                    <w:rPr>
                      <w:sz w:val="18"/>
                      <w:szCs w:val="14"/>
                    </w:rPr>
                  </w:pPr>
                </w:p>
              </w:tc>
            </w:tr>
          </w:tbl>
          <w:p w14:paraId="586C5AE6" w14:textId="77777777" w:rsidR="000D5D44" w:rsidRPr="00D35CAA" w:rsidRDefault="00140936" w:rsidP="00AD0736">
            <w:pPr>
              <w:spacing w:after="0" w:line="240" w:lineRule="auto"/>
              <w:rPr>
                <w:rFonts w:eastAsia="Times New Roman" w:cstheme="minorHAnsi"/>
                <w:bCs/>
                <w:color w:val="000000"/>
              </w:rPr>
            </w:pPr>
            <w:r>
              <w:rPr>
                <w:rFonts w:eastAsia="Times New Roman" w:cstheme="minorHAnsi"/>
                <w:color w:val="000000"/>
                <w:lang w:val="es"/>
              </w:rPr>
              <w:t>Para ciertas tareas (ver JHA debajo) se requieren los siguientes elementos:</w:t>
            </w:r>
          </w:p>
          <w:p w14:paraId="4FE81A19" w14:textId="77777777" w:rsidR="000D5D44" w:rsidRPr="00D35CAA" w:rsidRDefault="000D5D44" w:rsidP="00AD0736">
            <w:pPr>
              <w:pStyle w:val="ListParagraph"/>
              <w:numPr>
                <w:ilvl w:val="0"/>
                <w:numId w:val="6"/>
              </w:numPr>
              <w:spacing w:after="0" w:line="240" w:lineRule="auto"/>
              <w:rPr>
                <w:rFonts w:eastAsia="Times New Roman" w:cstheme="minorHAnsi"/>
                <w:bCs/>
                <w:color w:val="000000"/>
              </w:rPr>
            </w:pPr>
            <w:r>
              <w:rPr>
                <w:rFonts w:eastAsia="Times New Roman" w:cstheme="minorHAnsi"/>
                <w:color w:val="000000"/>
                <w:lang w:val="es"/>
              </w:rPr>
              <w:t xml:space="preserve">Agua potable y jabón (preferiblemente) o desinfectante de manos con alcohol a más del 60 % </w:t>
            </w:r>
          </w:p>
          <w:p w14:paraId="163E042E" w14:textId="77777777" w:rsidR="000D5D44" w:rsidRPr="00D35CAA" w:rsidRDefault="000D5D44" w:rsidP="00AD0736">
            <w:pPr>
              <w:pStyle w:val="ListParagraph"/>
              <w:numPr>
                <w:ilvl w:val="0"/>
                <w:numId w:val="6"/>
              </w:numPr>
              <w:spacing w:after="0" w:line="240" w:lineRule="auto"/>
              <w:rPr>
                <w:rFonts w:eastAsia="Times New Roman" w:cstheme="minorHAnsi"/>
                <w:bCs/>
                <w:color w:val="000000"/>
              </w:rPr>
            </w:pPr>
            <w:r>
              <w:rPr>
                <w:rFonts w:eastAsia="Times New Roman" w:cstheme="minorHAnsi"/>
                <w:color w:val="000000"/>
                <w:lang w:val="es"/>
              </w:rPr>
              <w:t>Toalla de papel</w:t>
            </w:r>
          </w:p>
          <w:p w14:paraId="64331D0B" w14:textId="77777777" w:rsidR="000D5D44" w:rsidRPr="00D35CAA" w:rsidRDefault="000D5D44" w:rsidP="00AD0736">
            <w:pPr>
              <w:pStyle w:val="ListParagraph"/>
              <w:numPr>
                <w:ilvl w:val="0"/>
                <w:numId w:val="6"/>
              </w:numPr>
              <w:spacing w:after="0" w:line="240" w:lineRule="auto"/>
              <w:rPr>
                <w:rFonts w:eastAsia="Times New Roman" w:cstheme="minorHAnsi"/>
                <w:bCs/>
                <w:color w:val="000000"/>
              </w:rPr>
            </w:pPr>
            <w:r>
              <w:rPr>
                <w:rFonts w:eastAsia="Times New Roman" w:cstheme="minorHAnsi"/>
                <w:color w:val="000000"/>
                <w:lang w:val="es"/>
              </w:rPr>
              <w:t>Toallitas húmedas desinfectantes</w:t>
            </w:r>
          </w:p>
          <w:p w14:paraId="17EE2204" w14:textId="77777777" w:rsidR="000D5D44" w:rsidRPr="00D35CAA" w:rsidRDefault="000D5D44" w:rsidP="00AD0736">
            <w:pPr>
              <w:pStyle w:val="ListParagraph"/>
              <w:numPr>
                <w:ilvl w:val="0"/>
                <w:numId w:val="6"/>
              </w:numPr>
              <w:spacing w:after="0" w:line="240" w:lineRule="auto"/>
              <w:rPr>
                <w:rFonts w:eastAsia="Times New Roman" w:cstheme="minorHAnsi"/>
                <w:bCs/>
                <w:color w:val="000000"/>
              </w:rPr>
            </w:pPr>
            <w:r>
              <w:rPr>
                <w:rFonts w:eastAsia="Times New Roman" w:cstheme="minorHAnsi"/>
                <w:color w:val="000000"/>
                <w:lang w:val="es"/>
              </w:rPr>
              <w:t>Pañuelos descartables</w:t>
            </w:r>
          </w:p>
          <w:p w14:paraId="259B9FF6" w14:textId="77777777" w:rsidR="000D5D44" w:rsidRPr="00D35CAA" w:rsidRDefault="000D5D44" w:rsidP="00AD0736">
            <w:pPr>
              <w:pStyle w:val="ListParagraph"/>
              <w:numPr>
                <w:ilvl w:val="0"/>
                <w:numId w:val="6"/>
              </w:numPr>
              <w:spacing w:after="0" w:line="240" w:lineRule="auto"/>
              <w:rPr>
                <w:rFonts w:eastAsia="Times New Roman" w:cstheme="minorHAnsi"/>
                <w:bCs/>
                <w:color w:val="000000"/>
              </w:rPr>
            </w:pPr>
            <w:r>
              <w:rPr>
                <w:rFonts w:eastAsia="Times New Roman" w:cstheme="minorHAnsi"/>
                <w:color w:val="000000"/>
                <w:lang w:val="es"/>
              </w:rPr>
              <w:t>Guantes de nitrilo</w:t>
            </w:r>
          </w:p>
          <w:p w14:paraId="5E547629" w14:textId="77777777" w:rsidR="000D5D44" w:rsidRPr="00D35CAA" w:rsidRDefault="000D5D44" w:rsidP="00AD0736">
            <w:pPr>
              <w:pStyle w:val="ListParagraph"/>
              <w:numPr>
                <w:ilvl w:val="0"/>
                <w:numId w:val="6"/>
              </w:numPr>
              <w:spacing w:after="0" w:line="240" w:lineRule="auto"/>
              <w:rPr>
                <w:rFonts w:eastAsia="Times New Roman" w:cstheme="minorHAnsi"/>
                <w:bCs/>
                <w:color w:val="000000"/>
              </w:rPr>
            </w:pPr>
            <w:r>
              <w:rPr>
                <w:rFonts w:eastAsia="Times New Roman" w:cstheme="minorHAnsi"/>
                <w:color w:val="000000"/>
                <w:lang w:val="es"/>
              </w:rPr>
              <w:t>Gafas o anteojos de seguridad</w:t>
            </w:r>
          </w:p>
          <w:p w14:paraId="6945DBE8" w14:textId="77777777" w:rsidR="000D5D44" w:rsidRPr="00D35CAA" w:rsidRDefault="00AD0736" w:rsidP="00AD0736">
            <w:pPr>
              <w:pStyle w:val="ListParagraph"/>
              <w:numPr>
                <w:ilvl w:val="0"/>
                <w:numId w:val="6"/>
              </w:numPr>
              <w:spacing w:after="0" w:line="240" w:lineRule="auto"/>
              <w:rPr>
                <w:rFonts w:eastAsia="Times New Roman" w:cstheme="minorHAnsi"/>
                <w:bCs/>
                <w:color w:val="000000"/>
              </w:rPr>
            </w:pPr>
            <w:r>
              <w:rPr>
                <w:rFonts w:eastAsia="Times New Roman" w:cstheme="minorHAnsi"/>
                <w:color w:val="000000"/>
                <w:lang w:val="es"/>
              </w:rPr>
              <w:t>Aerosol desinfectante de la lista de productos de limpieza que matan el coronavirus</w:t>
            </w:r>
          </w:p>
          <w:p w14:paraId="38124B64" w14:textId="77777777" w:rsidR="000D5D44" w:rsidRPr="00D35CAA" w:rsidRDefault="000D5D44" w:rsidP="000D5D44">
            <w:pPr>
              <w:spacing w:after="0" w:line="240" w:lineRule="auto"/>
              <w:rPr>
                <w:rFonts w:eastAsia="Times New Roman" w:cstheme="minorHAnsi"/>
                <w:bCs/>
                <w:color w:val="000000"/>
              </w:rPr>
            </w:pPr>
          </w:p>
          <w:p w14:paraId="30E31BB0" w14:textId="77777777" w:rsidR="000D5D44" w:rsidRPr="00D35CAA" w:rsidRDefault="000D5D44" w:rsidP="000D5D44">
            <w:pPr>
              <w:spacing w:after="0" w:line="240" w:lineRule="auto"/>
              <w:rPr>
                <w:rFonts w:eastAsia="Times New Roman" w:cstheme="minorHAnsi"/>
                <w:bCs/>
                <w:color w:val="000000"/>
              </w:rPr>
            </w:pPr>
          </w:p>
          <w:p w14:paraId="13A9F90B" w14:textId="77777777" w:rsidR="000D5D44" w:rsidRPr="00D35CAA" w:rsidRDefault="000D5D44" w:rsidP="000D5D44">
            <w:pPr>
              <w:spacing w:after="0" w:line="240" w:lineRule="auto"/>
              <w:ind w:left="615" w:right="1336"/>
              <w:rPr>
                <w:rFonts w:eastAsia="Times New Roman" w:cstheme="minorHAnsi"/>
                <w:bCs/>
                <w:i/>
                <w:color w:val="000000"/>
              </w:rPr>
            </w:pPr>
            <w:r>
              <w:rPr>
                <w:rFonts w:eastAsia="Times New Roman" w:cstheme="minorHAnsi"/>
                <w:i/>
                <w:iCs/>
                <w:color w:val="000000"/>
                <w:lang w:val="es"/>
              </w:rPr>
              <w:t xml:space="preserve">Se puede usar una solución de lejía de uso doméstico diluida en lugar de toallas húmedas desinfectantes o aerosoles desinfectantes si es adecuada para la superficie. Antes de usar la solución, asegúrese de hacer una prueba para verificar que la superficie no decolore. Siga las instrucciones del fabricante para la aplicación y mantenga una ventilación adecuada. Verifique que </w:t>
            </w:r>
            <w:r>
              <w:rPr>
                <w:rFonts w:eastAsia="Times New Roman" w:cstheme="minorHAnsi"/>
                <w:i/>
                <w:iCs/>
                <w:color w:val="FF0000"/>
                <w:lang w:val="es"/>
              </w:rPr>
              <w:t xml:space="preserve"> </w:t>
            </w:r>
            <w:r>
              <w:rPr>
                <w:rFonts w:eastAsia="Times New Roman" w:cstheme="minorHAnsi"/>
                <w:i/>
                <w:iCs/>
                <w:color w:val="000000"/>
                <w:lang w:val="es"/>
              </w:rPr>
              <w:t>el producto no esté vencido. Nunca mezcle la lejía de uso doméstico con amoníaco ni con otros productos de limpieza. La lejía de uso doméstico que no se encuentre vencida es eficaz para eliminar el coronavirus cuando se encuentra debidamente diluida.</w:t>
            </w:r>
          </w:p>
          <w:p w14:paraId="7AC3E71F" w14:textId="77777777" w:rsidR="000D5D44" w:rsidRPr="00D35CAA" w:rsidRDefault="000D5D44" w:rsidP="000D5D44">
            <w:pPr>
              <w:spacing w:after="0" w:line="240" w:lineRule="auto"/>
              <w:rPr>
                <w:rFonts w:eastAsia="Times New Roman" w:cstheme="minorHAnsi"/>
                <w:bCs/>
                <w:color w:val="000000"/>
              </w:rPr>
            </w:pPr>
          </w:p>
          <w:p w14:paraId="48867F15" w14:textId="77777777" w:rsidR="000D5D44" w:rsidRPr="00D35CAA" w:rsidRDefault="000D5D44" w:rsidP="000D5D44">
            <w:pPr>
              <w:pStyle w:val="ListParagraph"/>
              <w:numPr>
                <w:ilvl w:val="0"/>
                <w:numId w:val="5"/>
              </w:numPr>
              <w:spacing w:after="0" w:line="240" w:lineRule="auto"/>
              <w:rPr>
                <w:rFonts w:eastAsia="Times New Roman" w:cstheme="minorHAnsi"/>
                <w:bCs/>
                <w:color w:val="000000"/>
              </w:rPr>
            </w:pPr>
            <w:r>
              <w:rPr>
                <w:rFonts w:eastAsia="Times New Roman" w:cstheme="minorHAnsi"/>
                <w:color w:val="000000"/>
                <w:lang w:val="es"/>
              </w:rPr>
              <w:t>Prepare una solución de lejía mezclando de la siguiente manera:</w:t>
            </w:r>
          </w:p>
          <w:p w14:paraId="6AC614FB" w14:textId="77777777" w:rsidR="000D5D44" w:rsidRPr="00D35CAA" w:rsidRDefault="000D5D44" w:rsidP="000D5D44">
            <w:pPr>
              <w:pStyle w:val="ListParagraph"/>
              <w:numPr>
                <w:ilvl w:val="1"/>
                <w:numId w:val="5"/>
              </w:numPr>
              <w:spacing w:after="0" w:line="240" w:lineRule="auto"/>
              <w:rPr>
                <w:rFonts w:eastAsia="Times New Roman" w:cstheme="minorHAnsi"/>
                <w:b/>
                <w:bCs/>
                <w:color w:val="000000"/>
              </w:rPr>
            </w:pPr>
            <w:r>
              <w:rPr>
                <w:rFonts w:eastAsia="Times New Roman" w:cstheme="minorHAnsi"/>
                <w:color w:val="000000"/>
                <w:lang w:val="es"/>
              </w:rPr>
              <w:t>5 cucharadas (1/3 de taza) de lejía por galón de agua (3,79 litros) o 4 cucharaditas de lejía por cuarto de galón de agua (0,95 litros)</w:t>
            </w:r>
          </w:p>
        </w:tc>
      </w:tr>
      <w:tr w:rsidR="00BA1C8D" w:rsidRPr="00D35CAA" w14:paraId="6E3F032F" w14:textId="77777777" w:rsidTr="00525CDB">
        <w:trPr>
          <w:trHeight w:val="20"/>
        </w:trPr>
        <w:tc>
          <w:tcPr>
            <w:tcW w:w="14757" w:type="dxa"/>
            <w:gridSpan w:val="8"/>
            <w:tcBorders>
              <w:left w:val="single" w:sz="4" w:space="0" w:color="auto"/>
              <w:bottom w:val="single" w:sz="4" w:space="0" w:color="auto"/>
              <w:right w:val="single" w:sz="4" w:space="0" w:color="auto"/>
            </w:tcBorders>
            <w:shd w:val="clear" w:color="auto" w:fill="auto"/>
          </w:tcPr>
          <w:p w14:paraId="78DDC0EC" w14:textId="77777777" w:rsidR="00BA1C8D" w:rsidRPr="00D35CAA" w:rsidRDefault="00BA1C8D" w:rsidP="00F17E24">
            <w:pPr>
              <w:spacing w:after="0" w:line="240" w:lineRule="auto"/>
              <w:rPr>
                <w:rFonts w:eastAsia="Times New Roman" w:cstheme="minorHAnsi"/>
                <w:b/>
                <w:bCs/>
                <w:color w:val="000000"/>
              </w:rPr>
            </w:pPr>
          </w:p>
        </w:tc>
      </w:tr>
      <w:tr w:rsidR="00C94901" w:rsidRPr="00D35CAA" w14:paraId="737A1A33" w14:textId="77777777" w:rsidTr="00525CDB">
        <w:trPr>
          <w:trHeight w:val="6020"/>
        </w:trPr>
        <w:tc>
          <w:tcPr>
            <w:tcW w:w="14757" w:type="dxa"/>
            <w:gridSpan w:val="8"/>
            <w:tcBorders>
              <w:top w:val="single" w:sz="4" w:space="0" w:color="auto"/>
              <w:left w:val="single" w:sz="4" w:space="0" w:color="auto"/>
              <w:bottom w:val="single" w:sz="4" w:space="0" w:color="auto"/>
              <w:right w:val="single" w:sz="4" w:space="0" w:color="auto"/>
            </w:tcBorders>
            <w:shd w:val="clear" w:color="auto" w:fill="auto"/>
            <w:hideMark/>
          </w:tcPr>
          <w:p w14:paraId="026A202F" w14:textId="77777777" w:rsidR="00BA1C8D" w:rsidRPr="00D35CAA" w:rsidRDefault="00F17E24" w:rsidP="00F17E24">
            <w:pPr>
              <w:spacing w:after="0" w:line="240" w:lineRule="auto"/>
              <w:rPr>
                <w:rFonts w:eastAsia="Times New Roman" w:cstheme="minorHAnsi"/>
                <w:color w:val="000000"/>
              </w:rPr>
            </w:pPr>
            <w:r>
              <w:rPr>
                <w:color w:val="000000"/>
                <w:lang w:val="es"/>
              </w:rPr>
              <w:lastRenderedPageBreak/>
              <w:t xml:space="preserve">Este JHA se aplica al Nuevo Coronavirus 2019 (SARS-CoV-2) o a la enfermedad conocida como “COVID-19”. Los Centros para el Control y la Prevención de Enfermedades (CDC) de los Estados Unidos, la Organización Mundial de la Salud (OMS), la Administración de Seguridad y Salud Ocupacional (OSHA) de los Estados Unidos, así como otros organismos de salud pública consideran que el brote de la COVID-19 es una pandemia. Es importante que los empleados, contratistas y visitantes tomen las precauciones estándares recomendadas por los CDC y la OSHA que se detallan en la presente JHA y se encuentran en la </w:t>
            </w:r>
            <w:hyperlink r:id="rId11" w:history="1">
              <w:r>
                <w:rPr>
                  <w:rStyle w:val="Hyperlink"/>
                  <w:rFonts w:eastAsia="Times New Roman" w:cstheme="minorHAnsi"/>
                  <w:lang w:val="es"/>
                </w:rPr>
                <w:t>página de recursos sobre la COVID-19 de KMOnline</w:t>
              </w:r>
            </w:hyperlink>
            <w:r>
              <w:rPr>
                <w:color w:val="000000"/>
                <w:lang w:val="es"/>
              </w:rPr>
              <w:t xml:space="preserve">. </w:t>
            </w:r>
            <w:r>
              <w:rPr>
                <w:color w:val="000000"/>
                <w:lang w:val="es"/>
              </w:rPr>
              <w:br/>
            </w:r>
            <w:r>
              <w:rPr>
                <w:color w:val="000000"/>
                <w:lang w:val="es"/>
              </w:rPr>
              <w:br/>
              <w:t xml:space="preserve">Para encontrar la información más actualizada sobre la COVID-19, visite la </w:t>
            </w:r>
            <w:hyperlink r:id="rId12" w:history="1">
              <w:r>
                <w:rPr>
                  <w:rStyle w:val="Hyperlink"/>
                  <w:rFonts w:eastAsia="Times New Roman" w:cstheme="minorHAnsi"/>
                  <w:lang w:val="es"/>
                </w:rPr>
                <w:t>página web sobre COVID-19 de los CDC</w:t>
              </w:r>
            </w:hyperlink>
            <w:r>
              <w:rPr>
                <w:color w:val="000000"/>
                <w:lang w:val="es"/>
              </w:rPr>
              <w:t xml:space="preserve">  Si desea obtener orientación de la OSHA con respecto al reconocimiento de los peligros relacionados con la</w:t>
            </w:r>
            <w:r>
              <w:rPr>
                <w:color w:val="FF0000"/>
                <w:lang w:val="es"/>
              </w:rPr>
              <w:t xml:space="preserve"> </w:t>
            </w:r>
            <w:r>
              <w:rPr>
                <w:color w:val="000000"/>
                <w:lang w:val="es"/>
              </w:rPr>
              <w:t xml:space="preserve">COVID-19, visite </w:t>
            </w:r>
            <w:hyperlink r:id="rId13" w:history="1">
              <w:r>
                <w:rPr>
                  <w:color w:val="0000FF"/>
                  <w:u w:val="single"/>
                  <w:lang w:val="es"/>
                </w:rPr>
                <w:t>https://www.osha.gov/SLTC/covid-19/hazardrecognition.html</w:t>
              </w:r>
            </w:hyperlink>
            <w:r>
              <w:rPr>
                <w:lang w:val="es"/>
              </w:rPr>
              <w:t>.</w:t>
            </w:r>
            <w:r>
              <w:rPr>
                <w:color w:val="000000"/>
                <w:lang w:val="es"/>
              </w:rPr>
              <w:br/>
            </w:r>
            <w:r>
              <w:rPr>
                <w:color w:val="000000"/>
                <w:lang w:val="es"/>
              </w:rPr>
              <w:br/>
            </w:r>
            <w:r>
              <w:rPr>
                <w:b/>
                <w:bCs/>
                <w:color w:val="000000"/>
                <w:lang w:val="es"/>
              </w:rPr>
              <w:t>Evaluación de riesgos:</w:t>
            </w:r>
            <w:r>
              <w:rPr>
                <w:color w:val="000000"/>
                <w:lang w:val="es"/>
              </w:rPr>
              <w:t xml:space="preserve"> Debido a que se cuenta con información incompleta sobre la incubación, el periodo de transmisión y la transmisibilidad del virus, y a que las circunstancias cambian constantemente, resulta difícil realizar una evaluación de riesgos definitiva. Por tal motivo, es necesario tomar conciencia y poner en práctica precauciones operativas informadas.</w:t>
            </w:r>
            <w:r>
              <w:rPr>
                <w:color w:val="FF0000"/>
                <w:lang w:val="es"/>
              </w:rPr>
              <w:t xml:space="preserve"> </w:t>
            </w:r>
            <w:r>
              <w:rPr>
                <w:color w:val="000000"/>
                <w:lang w:val="es"/>
              </w:rPr>
              <w:t>El riesgo aumenta a medida que aumenta la exposición a personas posiblemente infectadas de COVID-19, lo que amerita que se tomen precauciones reforzadas según se describe a continuación. Kinder Morgan continuará supervisando la situación de cerca en coordinación con los actores involucrados apropiados y ajustará las orientaciones según resulte necesario. Los empleados, contratistas y visitantes de Kinder Morgan deben continuar manteniéndose alertas ante este brote.</w:t>
            </w:r>
            <w:r>
              <w:rPr>
                <w:color w:val="000000"/>
                <w:lang w:val="es"/>
              </w:rPr>
              <w:br/>
            </w:r>
          </w:p>
          <w:p w14:paraId="3C615329" w14:textId="77777777" w:rsidR="00F17E24" w:rsidRPr="00D35CAA" w:rsidRDefault="00256115" w:rsidP="00F17E24">
            <w:pPr>
              <w:spacing w:after="0" w:line="240" w:lineRule="auto"/>
              <w:rPr>
                <w:rFonts w:eastAsia="Times New Roman" w:cstheme="minorHAnsi"/>
                <w:color w:val="000000"/>
              </w:rPr>
            </w:pPr>
            <w:r>
              <w:rPr>
                <w:rFonts w:eastAsia="Times New Roman" w:cstheme="minorHAnsi"/>
                <w:color w:val="000000"/>
                <w:lang w:val="es"/>
              </w:rPr>
              <w:t xml:space="preserve">El personal debe practicar una buena higiene, lavarse las manos frecuentemente y cubrirse cuando tose o estornuda. Absténgase de acudir al trabajo si se siente enfermo, y contacte a su proveedor de atención a la salud para obtener orientación. Evite ir innecesariamente a lugares donde haya conglomeraciones ya que la exposición a COVID-19 es más probable en ellos. Mantenga las manos por debajo del mentón y evite tocarse la boca, los ojos, la nariz y membranas mucosas que puedan contaminarse de la enfermedad a través de las manos y propagarla al sistema respiratorio. Estas medidas preventivas básicas </w:t>
            </w:r>
            <w:r>
              <w:rPr>
                <w:rFonts w:eastAsia="Times New Roman" w:cstheme="minorHAnsi"/>
                <w:color w:val="FF0000"/>
                <w:lang w:val="es"/>
              </w:rPr>
              <w:t xml:space="preserve"> </w:t>
            </w:r>
            <w:r>
              <w:rPr>
                <w:rFonts w:eastAsia="Times New Roman" w:cstheme="minorHAnsi"/>
                <w:color w:val="000000"/>
                <w:lang w:val="es"/>
              </w:rPr>
              <w:t>reducen la exposición potencial para el personal y disminuyen la velocidad de propagación de las enfermedades contagiosas.</w:t>
            </w:r>
            <w:r>
              <w:rPr>
                <w:rFonts w:eastAsia="Times New Roman" w:cstheme="minorHAnsi"/>
                <w:color w:val="000000"/>
                <w:lang w:val="es"/>
              </w:rPr>
              <w:br/>
            </w:r>
          </w:p>
          <w:p w14:paraId="7CC02C8D" w14:textId="77777777" w:rsidR="00BD7E1D" w:rsidRPr="00D35CAA" w:rsidRDefault="00BD7E1D" w:rsidP="00AF29FE">
            <w:pPr>
              <w:spacing w:after="0" w:line="240" w:lineRule="auto"/>
              <w:rPr>
                <w:rFonts w:eastAsia="Times New Roman" w:cstheme="minorHAnsi"/>
                <w:color w:val="000000"/>
              </w:rPr>
            </w:pPr>
            <w:r>
              <w:rPr>
                <w:rFonts w:cstheme="minorHAnsi"/>
                <w:lang w:val="es"/>
              </w:rPr>
              <w:t xml:space="preserve">Aunque la mayoría de los casos de COVID-19 confirmados mediante examen de laboratorio muestran síntomas, algunas personas no presentan síntomas o estos son leves.  Los síntomas pueden aparecer en diferentes etapas de la enfermedad. </w:t>
            </w:r>
          </w:p>
        </w:tc>
      </w:tr>
      <w:tr w:rsidR="00C94901" w:rsidRPr="00D35CAA" w14:paraId="7A3A5223" w14:textId="77777777" w:rsidTr="004D3A26">
        <w:trPr>
          <w:trHeight w:val="800"/>
        </w:trPr>
        <w:tc>
          <w:tcPr>
            <w:tcW w:w="3068" w:type="dxa"/>
            <w:tcBorders>
              <w:top w:val="single" w:sz="4" w:space="0" w:color="auto"/>
              <w:left w:val="single" w:sz="4" w:space="0" w:color="auto"/>
              <w:bottom w:val="single" w:sz="4" w:space="0" w:color="auto"/>
              <w:right w:val="single" w:sz="4" w:space="0" w:color="auto"/>
            </w:tcBorders>
            <w:shd w:val="clear" w:color="auto" w:fill="auto"/>
          </w:tcPr>
          <w:p w14:paraId="2E4C15D5" w14:textId="77777777" w:rsidR="00C94901" w:rsidRPr="00D35CAA" w:rsidRDefault="00C94901" w:rsidP="00F17E24">
            <w:pPr>
              <w:spacing w:after="0" w:line="240" w:lineRule="auto"/>
              <w:rPr>
                <w:rFonts w:eastAsia="Times New Roman" w:cstheme="minorHAnsi"/>
                <w:b/>
                <w:bCs/>
                <w:color w:val="000000"/>
              </w:rPr>
            </w:pPr>
            <w:r>
              <w:rPr>
                <w:rFonts w:eastAsia="Times New Roman" w:cstheme="minorHAnsi"/>
                <w:b/>
                <w:bCs/>
                <w:color w:val="000000"/>
                <w:lang w:val="es"/>
              </w:rPr>
              <w:t>Operaciones/Trabajo de contratistas</w:t>
            </w:r>
          </w:p>
        </w:tc>
        <w:tc>
          <w:tcPr>
            <w:tcW w:w="1522" w:type="dxa"/>
            <w:gridSpan w:val="2"/>
            <w:tcBorders>
              <w:top w:val="single" w:sz="4" w:space="0" w:color="auto"/>
              <w:left w:val="single" w:sz="4" w:space="0" w:color="auto"/>
              <w:bottom w:val="single" w:sz="4" w:space="0" w:color="auto"/>
              <w:right w:val="single" w:sz="4" w:space="0" w:color="auto"/>
            </w:tcBorders>
            <w:shd w:val="clear" w:color="auto" w:fill="auto"/>
          </w:tcPr>
          <w:p w14:paraId="37EE573C" w14:textId="77777777" w:rsidR="00C94901" w:rsidRPr="00D35CAA" w:rsidRDefault="00C94901" w:rsidP="00F17E24">
            <w:pPr>
              <w:spacing w:after="0" w:line="240" w:lineRule="auto"/>
              <w:rPr>
                <w:rFonts w:eastAsia="Times New Roman" w:cstheme="minorHAnsi"/>
                <w:b/>
                <w:bCs/>
                <w:color w:val="000000"/>
              </w:rPr>
            </w:pPr>
            <w:r>
              <w:rPr>
                <w:rFonts w:eastAsia="Times New Roman" w:cstheme="minorHAnsi"/>
                <w:b/>
                <w:bCs/>
                <w:color w:val="000000"/>
                <w:lang w:val="es"/>
              </w:rPr>
              <w:t>Categoría de riesgo</w:t>
            </w:r>
          </w:p>
        </w:tc>
        <w:tc>
          <w:tcPr>
            <w:tcW w:w="2357" w:type="dxa"/>
            <w:gridSpan w:val="2"/>
            <w:tcBorders>
              <w:top w:val="single" w:sz="4" w:space="0" w:color="auto"/>
              <w:left w:val="single" w:sz="4" w:space="0" w:color="auto"/>
              <w:bottom w:val="single" w:sz="4" w:space="0" w:color="auto"/>
              <w:right w:val="single" w:sz="4" w:space="0" w:color="auto"/>
            </w:tcBorders>
            <w:shd w:val="clear" w:color="auto" w:fill="auto"/>
          </w:tcPr>
          <w:p w14:paraId="4D955DE1" w14:textId="77777777" w:rsidR="00C94901" w:rsidRPr="00D35CAA" w:rsidRDefault="00C94901" w:rsidP="00F17E24">
            <w:pPr>
              <w:spacing w:after="0" w:line="240" w:lineRule="auto"/>
              <w:rPr>
                <w:rFonts w:eastAsia="Times New Roman" w:cstheme="minorHAnsi"/>
                <w:b/>
                <w:bCs/>
                <w:color w:val="000000"/>
              </w:rPr>
            </w:pPr>
            <w:r>
              <w:rPr>
                <w:rFonts w:eastAsia="Times New Roman" w:cstheme="minorHAnsi"/>
                <w:b/>
                <w:bCs/>
                <w:color w:val="000000"/>
                <w:lang w:val="es"/>
              </w:rPr>
              <w:t>Peligros</w:t>
            </w:r>
          </w:p>
        </w:tc>
        <w:tc>
          <w:tcPr>
            <w:tcW w:w="7810" w:type="dxa"/>
            <w:gridSpan w:val="3"/>
            <w:tcBorders>
              <w:top w:val="single" w:sz="4" w:space="0" w:color="auto"/>
              <w:left w:val="single" w:sz="4" w:space="0" w:color="auto"/>
              <w:bottom w:val="single" w:sz="4" w:space="0" w:color="auto"/>
              <w:right w:val="single" w:sz="4" w:space="0" w:color="auto"/>
            </w:tcBorders>
            <w:shd w:val="clear" w:color="auto" w:fill="auto"/>
          </w:tcPr>
          <w:p w14:paraId="763F6CB5" w14:textId="77777777" w:rsidR="00C94901" w:rsidRPr="00D35CAA" w:rsidRDefault="00C94901" w:rsidP="00F17E24">
            <w:pPr>
              <w:spacing w:after="0" w:line="240" w:lineRule="auto"/>
              <w:rPr>
                <w:rFonts w:eastAsia="Times New Roman" w:cstheme="minorHAnsi"/>
                <w:b/>
                <w:bCs/>
                <w:color w:val="000000"/>
              </w:rPr>
            </w:pPr>
            <w:r>
              <w:rPr>
                <w:rFonts w:eastAsia="Times New Roman" w:cstheme="minorHAnsi"/>
                <w:b/>
                <w:bCs/>
                <w:color w:val="000000"/>
                <w:lang w:val="es"/>
              </w:rPr>
              <w:t xml:space="preserve">Medidas de protección/Orientación sobre PPE </w:t>
            </w:r>
          </w:p>
        </w:tc>
      </w:tr>
      <w:tr w:rsidR="00EE4F25" w:rsidRPr="00D35CAA" w14:paraId="1388964F" w14:textId="77777777" w:rsidTr="004D3A26">
        <w:trPr>
          <w:trHeight w:val="800"/>
        </w:trPr>
        <w:tc>
          <w:tcPr>
            <w:tcW w:w="3068" w:type="dxa"/>
            <w:tcBorders>
              <w:top w:val="single" w:sz="4" w:space="0" w:color="auto"/>
              <w:left w:val="single" w:sz="4" w:space="0" w:color="auto"/>
              <w:bottom w:val="single" w:sz="4" w:space="0" w:color="auto"/>
              <w:right w:val="single" w:sz="4" w:space="0" w:color="auto"/>
            </w:tcBorders>
            <w:shd w:val="clear" w:color="auto" w:fill="auto"/>
          </w:tcPr>
          <w:p w14:paraId="2A6E089E" w14:textId="77777777" w:rsidR="00EE4F25" w:rsidRPr="00D35CAA" w:rsidRDefault="00EE4F25" w:rsidP="00F17E24">
            <w:pPr>
              <w:spacing w:after="0" w:line="240" w:lineRule="auto"/>
              <w:rPr>
                <w:rFonts w:eastAsia="Times New Roman" w:cstheme="minorHAnsi"/>
                <w:b/>
                <w:bCs/>
                <w:color w:val="000000"/>
              </w:rPr>
            </w:pPr>
            <w:r>
              <w:rPr>
                <w:rFonts w:eastAsia="Times New Roman" w:cstheme="minorHAnsi"/>
                <w:b/>
                <w:bCs/>
                <w:color w:val="000000"/>
                <w:lang w:val="es"/>
              </w:rPr>
              <w:t>1. Aptitud para trabajar (si se trabaja desde la casa o antes de presentarse al trabajo)</w:t>
            </w:r>
          </w:p>
        </w:tc>
        <w:tc>
          <w:tcPr>
            <w:tcW w:w="1522" w:type="dxa"/>
            <w:gridSpan w:val="2"/>
            <w:tcBorders>
              <w:top w:val="single" w:sz="4" w:space="0" w:color="auto"/>
              <w:left w:val="single" w:sz="4" w:space="0" w:color="auto"/>
              <w:bottom w:val="single" w:sz="4" w:space="0" w:color="auto"/>
              <w:right w:val="single" w:sz="4" w:space="0" w:color="auto"/>
            </w:tcBorders>
            <w:shd w:val="clear" w:color="auto" w:fill="auto"/>
          </w:tcPr>
          <w:p w14:paraId="5A4D71A2" w14:textId="77777777" w:rsidR="00EE4F25" w:rsidRPr="00D35CAA" w:rsidRDefault="00281838" w:rsidP="00F17E24">
            <w:pPr>
              <w:spacing w:after="0" w:line="240" w:lineRule="auto"/>
              <w:rPr>
                <w:rFonts w:eastAsia="Times New Roman" w:cstheme="minorHAnsi"/>
                <w:b/>
                <w:bCs/>
                <w:color w:val="000000"/>
              </w:rPr>
            </w:pPr>
            <w:r>
              <w:rPr>
                <w:rFonts w:eastAsia="Times New Roman" w:cstheme="minorHAnsi"/>
                <w:b/>
                <w:bCs/>
                <w:color w:val="000000"/>
                <w:lang w:val="es"/>
              </w:rPr>
              <w:t>Baja</w:t>
            </w:r>
          </w:p>
        </w:tc>
        <w:tc>
          <w:tcPr>
            <w:tcW w:w="2357" w:type="dxa"/>
            <w:gridSpan w:val="2"/>
            <w:tcBorders>
              <w:top w:val="single" w:sz="4" w:space="0" w:color="auto"/>
              <w:left w:val="single" w:sz="4" w:space="0" w:color="auto"/>
              <w:bottom w:val="single" w:sz="4" w:space="0" w:color="auto"/>
              <w:right w:val="single" w:sz="4" w:space="0" w:color="auto"/>
            </w:tcBorders>
            <w:shd w:val="clear" w:color="auto" w:fill="auto"/>
          </w:tcPr>
          <w:p w14:paraId="680D44B1" w14:textId="77777777" w:rsidR="00EE4F25" w:rsidRPr="00D35CAA" w:rsidRDefault="00256115" w:rsidP="00F17E24">
            <w:pPr>
              <w:spacing w:after="0" w:line="240" w:lineRule="auto"/>
              <w:rPr>
                <w:rFonts w:eastAsia="Times New Roman" w:cstheme="minorHAnsi"/>
                <w:b/>
                <w:bCs/>
                <w:color w:val="000000"/>
              </w:rPr>
            </w:pPr>
            <w:r>
              <w:rPr>
                <w:rFonts w:eastAsia="Times New Roman" w:cstheme="minorHAnsi"/>
                <w:b/>
                <w:bCs/>
                <w:color w:val="000000"/>
                <w:lang w:val="es"/>
              </w:rPr>
              <w:t>1. No se encuentra apto para trabajar, afectado por una enfermedad (p. ej., coronavirus)</w:t>
            </w:r>
          </w:p>
          <w:p w14:paraId="60112945" w14:textId="77777777" w:rsidR="00BD7E1D" w:rsidRPr="00D35CAA" w:rsidRDefault="00BD7E1D" w:rsidP="00F17E24">
            <w:pPr>
              <w:spacing w:after="0" w:line="240" w:lineRule="auto"/>
              <w:rPr>
                <w:rFonts w:eastAsia="Times New Roman" w:cstheme="minorHAnsi"/>
                <w:b/>
                <w:bCs/>
                <w:color w:val="000000"/>
              </w:rPr>
            </w:pPr>
          </w:p>
        </w:tc>
        <w:tc>
          <w:tcPr>
            <w:tcW w:w="7810" w:type="dxa"/>
            <w:gridSpan w:val="3"/>
            <w:tcBorders>
              <w:top w:val="single" w:sz="4" w:space="0" w:color="auto"/>
              <w:left w:val="single" w:sz="4" w:space="0" w:color="auto"/>
              <w:bottom w:val="single" w:sz="4" w:space="0" w:color="auto"/>
              <w:right w:val="single" w:sz="4" w:space="0" w:color="auto"/>
            </w:tcBorders>
            <w:shd w:val="clear" w:color="auto" w:fill="auto"/>
          </w:tcPr>
          <w:p w14:paraId="0D691649" w14:textId="77777777" w:rsidR="00BD7E1D" w:rsidRPr="00D35CAA" w:rsidRDefault="00281838" w:rsidP="00AF29FE">
            <w:pPr>
              <w:spacing w:after="0" w:line="240" w:lineRule="auto"/>
              <w:rPr>
                <w:rFonts w:cstheme="minorHAnsi"/>
              </w:rPr>
            </w:pPr>
            <w:r>
              <w:rPr>
                <w:rFonts w:cstheme="minorHAnsi"/>
                <w:b/>
                <w:bCs/>
                <w:color w:val="000000"/>
                <w:lang w:val="es"/>
              </w:rPr>
              <w:t>1a</w:t>
            </w:r>
            <w:r>
              <w:rPr>
                <w:rFonts w:cstheme="minorHAnsi"/>
                <w:color w:val="000000"/>
                <w:lang w:val="es"/>
              </w:rPr>
              <w:t>. Verifique que se encuentra apto para trabajar.  Si no se siente bien o tiene señales o síntomas de coronavirus, no se presente a trabajar.  La orientación actual de los CDC es que si su temperatura corporal es de más de 100.4 F [37.8 C], o estuvo en contacto cercano con alguien con sospecha de tener coronavirus, entonces deberá quedarse en casa.  Si tiene temperatura corporal elevada, no venga a trabajar y contacte a su proveedor de atención médica.  Además, contacte a su supervisor.  Al venir a trabajar y presentarse en la obra de un proyecto, los empleados certifican por sí mismos que no tienen temperatura ni otros signos de malestar y que son capaces de trabajar de acuerdo con las orientaciones de los CDC.</w:t>
            </w:r>
            <w:r>
              <w:rPr>
                <w:rFonts w:cstheme="minorHAnsi"/>
                <w:lang w:val="es"/>
              </w:rPr>
              <w:t xml:space="preserve"> </w:t>
            </w:r>
          </w:p>
        </w:tc>
      </w:tr>
      <w:tr w:rsidR="00C94901" w:rsidRPr="00D35CAA" w14:paraId="01C35795" w14:textId="77777777" w:rsidTr="004D3A26">
        <w:trPr>
          <w:trHeight w:val="1430"/>
        </w:trPr>
        <w:tc>
          <w:tcPr>
            <w:tcW w:w="3068" w:type="dxa"/>
            <w:tcBorders>
              <w:top w:val="single" w:sz="4" w:space="0" w:color="auto"/>
              <w:left w:val="single" w:sz="4" w:space="0" w:color="auto"/>
              <w:bottom w:val="single" w:sz="4" w:space="0" w:color="auto"/>
              <w:right w:val="single" w:sz="4" w:space="0" w:color="auto"/>
            </w:tcBorders>
            <w:shd w:val="clear" w:color="auto" w:fill="auto"/>
          </w:tcPr>
          <w:p w14:paraId="79FB197B" w14:textId="77777777" w:rsidR="00C94901" w:rsidRPr="00D35CAA" w:rsidRDefault="00EE4F25" w:rsidP="00C94901">
            <w:pPr>
              <w:pStyle w:val="Default"/>
              <w:rPr>
                <w:rFonts w:asciiTheme="minorHAnsi" w:hAnsiTheme="minorHAnsi" w:cstheme="minorHAnsi"/>
                <w:sz w:val="22"/>
                <w:szCs w:val="22"/>
              </w:rPr>
            </w:pPr>
            <w:r>
              <w:rPr>
                <w:rFonts w:asciiTheme="minorHAnsi" w:hAnsiTheme="minorHAnsi" w:cstheme="minorHAnsi"/>
                <w:b/>
                <w:bCs/>
                <w:sz w:val="22"/>
                <w:szCs w:val="22"/>
                <w:lang w:val="es"/>
              </w:rPr>
              <w:t xml:space="preserve">2. Trabajo de campo general </w:t>
            </w:r>
          </w:p>
          <w:p w14:paraId="310D7A25" w14:textId="77777777" w:rsidR="00C94901" w:rsidRPr="00D35CAA" w:rsidRDefault="00C94901" w:rsidP="00F17E24">
            <w:pPr>
              <w:spacing w:after="0" w:line="240" w:lineRule="auto"/>
              <w:rPr>
                <w:rFonts w:eastAsia="Times New Roman" w:cstheme="minorHAnsi"/>
                <w:b/>
                <w:bCs/>
                <w:color w:val="000000"/>
              </w:rPr>
            </w:pPr>
          </w:p>
        </w:tc>
        <w:tc>
          <w:tcPr>
            <w:tcW w:w="1522" w:type="dxa"/>
            <w:gridSpan w:val="2"/>
            <w:tcBorders>
              <w:top w:val="single" w:sz="4" w:space="0" w:color="auto"/>
              <w:left w:val="single" w:sz="4" w:space="0" w:color="auto"/>
              <w:bottom w:val="single" w:sz="4" w:space="0" w:color="auto"/>
              <w:right w:val="single" w:sz="4" w:space="0" w:color="auto"/>
            </w:tcBorders>
            <w:shd w:val="clear" w:color="auto" w:fill="auto"/>
          </w:tcPr>
          <w:p w14:paraId="6D13BE06" w14:textId="77777777" w:rsidR="00C94901" w:rsidRPr="00D35CAA" w:rsidRDefault="00C94901" w:rsidP="00F17E24">
            <w:pPr>
              <w:spacing w:after="0" w:line="240" w:lineRule="auto"/>
              <w:rPr>
                <w:rFonts w:eastAsia="Times New Roman" w:cstheme="minorHAnsi"/>
                <w:b/>
                <w:bCs/>
                <w:color w:val="000000"/>
              </w:rPr>
            </w:pPr>
            <w:r>
              <w:rPr>
                <w:rFonts w:eastAsia="Times New Roman" w:cstheme="minorHAnsi"/>
                <w:b/>
                <w:bCs/>
                <w:color w:val="000000"/>
                <w:lang w:val="es"/>
              </w:rPr>
              <w:t>Baja</w:t>
            </w:r>
          </w:p>
        </w:tc>
        <w:tc>
          <w:tcPr>
            <w:tcW w:w="2357" w:type="dxa"/>
            <w:gridSpan w:val="2"/>
            <w:tcBorders>
              <w:top w:val="single" w:sz="4" w:space="0" w:color="auto"/>
              <w:left w:val="single" w:sz="4" w:space="0" w:color="auto"/>
              <w:bottom w:val="single" w:sz="4" w:space="0" w:color="auto"/>
              <w:right w:val="single" w:sz="4" w:space="0" w:color="auto"/>
            </w:tcBorders>
            <w:shd w:val="clear" w:color="auto" w:fill="auto"/>
          </w:tcPr>
          <w:p w14:paraId="296DCB31" w14:textId="77777777" w:rsidR="00C94901" w:rsidRPr="00D35CAA" w:rsidRDefault="00EE4F25" w:rsidP="00C94901">
            <w:pPr>
              <w:pStyle w:val="Default"/>
              <w:rPr>
                <w:rFonts w:asciiTheme="minorHAnsi" w:hAnsiTheme="minorHAnsi" w:cstheme="minorHAnsi"/>
                <w:b/>
                <w:bCs/>
                <w:sz w:val="22"/>
                <w:szCs w:val="22"/>
              </w:rPr>
            </w:pPr>
            <w:r>
              <w:rPr>
                <w:rFonts w:asciiTheme="minorHAnsi" w:hAnsiTheme="minorHAnsi" w:cstheme="minorHAnsi"/>
                <w:b/>
                <w:bCs/>
                <w:sz w:val="22"/>
                <w:szCs w:val="22"/>
                <w:lang w:val="es"/>
              </w:rPr>
              <w:t>2a. Trabajar alrededor de otras personas</w:t>
            </w:r>
          </w:p>
          <w:p w14:paraId="7418D690" w14:textId="77777777" w:rsidR="00BD7E1D" w:rsidRPr="00D35CAA" w:rsidRDefault="00BD7E1D" w:rsidP="00EE4F25">
            <w:pPr>
              <w:pStyle w:val="Default"/>
              <w:rPr>
                <w:rFonts w:asciiTheme="minorHAnsi" w:hAnsiTheme="minorHAnsi" w:cstheme="minorHAnsi"/>
                <w:b/>
                <w:bCs/>
                <w:sz w:val="22"/>
                <w:szCs w:val="22"/>
              </w:rPr>
            </w:pPr>
          </w:p>
          <w:p w14:paraId="77EC4241" w14:textId="77777777" w:rsidR="00EE4F25" w:rsidRPr="00D35CAA" w:rsidRDefault="00EE4F25" w:rsidP="00EE4F25">
            <w:pPr>
              <w:pStyle w:val="Default"/>
              <w:rPr>
                <w:rFonts w:asciiTheme="minorHAnsi" w:hAnsiTheme="minorHAnsi" w:cstheme="minorHAnsi"/>
                <w:sz w:val="22"/>
                <w:szCs w:val="22"/>
              </w:rPr>
            </w:pPr>
            <w:r>
              <w:rPr>
                <w:rFonts w:asciiTheme="minorHAnsi" w:hAnsiTheme="minorHAnsi" w:cstheme="minorHAnsi"/>
                <w:b/>
                <w:bCs/>
                <w:sz w:val="22"/>
                <w:szCs w:val="22"/>
                <w:lang w:val="es"/>
              </w:rPr>
              <w:lastRenderedPageBreak/>
              <w:t>Entre los signos y síntomas de la COVID-19 se encuentran los siguientes:</w:t>
            </w:r>
            <w:r>
              <w:rPr>
                <w:rFonts w:asciiTheme="minorHAnsi" w:hAnsiTheme="minorHAnsi" w:cstheme="minorHAnsi"/>
                <w:sz w:val="22"/>
                <w:szCs w:val="22"/>
                <w:lang w:val="es"/>
              </w:rPr>
              <w:t xml:space="preserve"> </w:t>
            </w:r>
          </w:p>
          <w:p w14:paraId="3DB69FD7" w14:textId="77777777" w:rsidR="00EE4F25" w:rsidRPr="00D35CAA" w:rsidRDefault="00EE4F25" w:rsidP="00BD7E1D">
            <w:pPr>
              <w:pStyle w:val="Default"/>
              <w:numPr>
                <w:ilvl w:val="0"/>
                <w:numId w:val="4"/>
              </w:numPr>
              <w:ind w:left="376"/>
              <w:rPr>
                <w:rFonts w:asciiTheme="minorHAnsi" w:hAnsiTheme="minorHAnsi" w:cstheme="minorHAnsi"/>
                <w:sz w:val="22"/>
                <w:szCs w:val="22"/>
              </w:rPr>
            </w:pPr>
            <w:r>
              <w:rPr>
                <w:rFonts w:asciiTheme="minorHAnsi" w:hAnsiTheme="minorHAnsi" w:cstheme="minorHAnsi"/>
                <w:sz w:val="22"/>
                <w:szCs w:val="22"/>
                <w:lang w:val="es"/>
              </w:rPr>
              <w:t xml:space="preserve">Fiebre </w:t>
            </w:r>
          </w:p>
          <w:p w14:paraId="221EC80F" w14:textId="77777777" w:rsidR="00EE4F25" w:rsidRPr="00D35CAA" w:rsidRDefault="00EE4F25" w:rsidP="00BD7E1D">
            <w:pPr>
              <w:pStyle w:val="Default"/>
              <w:numPr>
                <w:ilvl w:val="0"/>
                <w:numId w:val="4"/>
              </w:numPr>
              <w:ind w:left="376"/>
              <w:rPr>
                <w:rFonts w:asciiTheme="minorHAnsi" w:hAnsiTheme="minorHAnsi" w:cstheme="minorHAnsi"/>
                <w:sz w:val="22"/>
                <w:szCs w:val="22"/>
              </w:rPr>
            </w:pPr>
            <w:r>
              <w:rPr>
                <w:rFonts w:asciiTheme="minorHAnsi" w:hAnsiTheme="minorHAnsi" w:cstheme="minorHAnsi"/>
                <w:sz w:val="22"/>
                <w:szCs w:val="22"/>
                <w:lang w:val="es"/>
              </w:rPr>
              <w:t xml:space="preserve">Tos </w:t>
            </w:r>
          </w:p>
          <w:p w14:paraId="11EDAFD5" w14:textId="77777777" w:rsidR="00B739B0" w:rsidRPr="00D35CAA" w:rsidRDefault="00B739B0" w:rsidP="00BD7E1D">
            <w:pPr>
              <w:pStyle w:val="Default"/>
              <w:numPr>
                <w:ilvl w:val="0"/>
                <w:numId w:val="4"/>
              </w:numPr>
              <w:ind w:left="376"/>
              <w:rPr>
                <w:rFonts w:asciiTheme="minorHAnsi" w:hAnsiTheme="minorHAnsi" w:cstheme="minorHAnsi"/>
                <w:sz w:val="22"/>
                <w:szCs w:val="22"/>
              </w:rPr>
            </w:pPr>
            <w:r>
              <w:rPr>
                <w:rFonts w:asciiTheme="minorHAnsi" w:hAnsiTheme="minorHAnsi" w:cstheme="minorHAnsi"/>
                <w:sz w:val="22"/>
                <w:szCs w:val="22"/>
                <w:lang w:val="es"/>
              </w:rPr>
              <w:t>Fatiga extrema</w:t>
            </w:r>
          </w:p>
          <w:p w14:paraId="667F43B0" w14:textId="77777777" w:rsidR="00EE4F25" w:rsidRPr="00D35CAA" w:rsidRDefault="00EE4F25" w:rsidP="00BD7E1D">
            <w:pPr>
              <w:pStyle w:val="Default"/>
              <w:numPr>
                <w:ilvl w:val="0"/>
                <w:numId w:val="4"/>
              </w:numPr>
              <w:ind w:left="376"/>
              <w:rPr>
                <w:rFonts w:asciiTheme="minorHAnsi" w:hAnsiTheme="minorHAnsi" w:cstheme="minorHAnsi"/>
                <w:sz w:val="22"/>
                <w:szCs w:val="22"/>
              </w:rPr>
            </w:pPr>
            <w:r>
              <w:rPr>
                <w:rFonts w:asciiTheme="minorHAnsi" w:hAnsiTheme="minorHAnsi" w:cstheme="minorHAnsi"/>
                <w:sz w:val="22"/>
                <w:szCs w:val="22"/>
                <w:lang w:val="es"/>
              </w:rPr>
              <w:t xml:space="preserve">Dificultad para respirar </w:t>
            </w:r>
          </w:p>
          <w:p w14:paraId="3B549174" w14:textId="77777777" w:rsidR="00EE4F25" w:rsidRPr="00D35CAA" w:rsidRDefault="00EE4F25" w:rsidP="00B739B0">
            <w:pPr>
              <w:pStyle w:val="Default"/>
              <w:numPr>
                <w:ilvl w:val="0"/>
                <w:numId w:val="4"/>
              </w:numPr>
              <w:ind w:left="376"/>
              <w:rPr>
                <w:rFonts w:asciiTheme="minorHAnsi" w:hAnsiTheme="minorHAnsi" w:cstheme="minorHAnsi"/>
                <w:sz w:val="22"/>
                <w:szCs w:val="22"/>
              </w:rPr>
            </w:pPr>
            <w:r>
              <w:rPr>
                <w:rFonts w:asciiTheme="minorHAnsi" w:hAnsiTheme="minorHAnsi" w:cstheme="minorHAnsi"/>
                <w:sz w:val="22"/>
                <w:szCs w:val="22"/>
                <w:lang w:val="es"/>
              </w:rPr>
              <w:t xml:space="preserve">Otros síntomas similares a los de la gripe </w:t>
            </w:r>
          </w:p>
          <w:p w14:paraId="365CD2CD" w14:textId="77777777" w:rsidR="00EE4F25" w:rsidRPr="00D35CAA" w:rsidRDefault="00EE4F25" w:rsidP="00C94901">
            <w:pPr>
              <w:pStyle w:val="Default"/>
              <w:rPr>
                <w:rFonts w:asciiTheme="minorHAnsi" w:hAnsiTheme="minorHAnsi" w:cstheme="minorHAnsi"/>
                <w:b/>
                <w:bCs/>
                <w:sz w:val="22"/>
                <w:szCs w:val="22"/>
              </w:rPr>
            </w:pPr>
          </w:p>
          <w:p w14:paraId="220FDD23" w14:textId="77777777" w:rsidR="00EE4F25" w:rsidRPr="00D35CAA" w:rsidRDefault="00EE4F25" w:rsidP="00C94901">
            <w:pPr>
              <w:pStyle w:val="Default"/>
              <w:rPr>
                <w:rFonts w:asciiTheme="minorHAnsi" w:hAnsiTheme="minorHAnsi" w:cstheme="minorHAnsi"/>
                <w:b/>
                <w:bCs/>
                <w:sz w:val="22"/>
                <w:szCs w:val="22"/>
              </w:rPr>
            </w:pPr>
          </w:p>
          <w:p w14:paraId="55A35950" w14:textId="77777777" w:rsidR="00EE4F25" w:rsidRPr="00D35CAA" w:rsidRDefault="00EE4F25" w:rsidP="00C94901">
            <w:pPr>
              <w:pStyle w:val="Default"/>
              <w:rPr>
                <w:rFonts w:asciiTheme="minorHAnsi" w:hAnsiTheme="minorHAnsi" w:cstheme="minorHAnsi"/>
                <w:b/>
                <w:bCs/>
                <w:sz w:val="22"/>
                <w:szCs w:val="22"/>
              </w:rPr>
            </w:pPr>
          </w:p>
          <w:p w14:paraId="76A6247B" w14:textId="77777777" w:rsidR="00386EB0" w:rsidRPr="00D35CAA" w:rsidRDefault="00EE4F25" w:rsidP="00C94901">
            <w:pPr>
              <w:pStyle w:val="Default"/>
              <w:rPr>
                <w:rFonts w:asciiTheme="minorHAnsi" w:hAnsiTheme="minorHAnsi" w:cstheme="minorHAnsi"/>
                <w:b/>
                <w:bCs/>
                <w:sz w:val="22"/>
                <w:szCs w:val="22"/>
              </w:rPr>
            </w:pPr>
            <w:r>
              <w:rPr>
                <w:rFonts w:asciiTheme="minorHAnsi" w:hAnsiTheme="minorHAnsi" w:cstheme="minorHAnsi"/>
                <w:b/>
                <w:bCs/>
                <w:sz w:val="22"/>
                <w:szCs w:val="22"/>
                <w:lang w:val="es"/>
              </w:rPr>
              <w:t>2b. Encontrar puntos de contacto frecuentes y equipos compartidos</w:t>
            </w:r>
          </w:p>
          <w:p w14:paraId="5ED27B64" w14:textId="77777777" w:rsidR="00C94901" w:rsidRPr="00D35CAA" w:rsidRDefault="00C94901" w:rsidP="00C94901">
            <w:pPr>
              <w:pStyle w:val="Default"/>
              <w:rPr>
                <w:rFonts w:asciiTheme="minorHAnsi" w:hAnsiTheme="minorHAnsi" w:cstheme="minorHAnsi"/>
                <w:sz w:val="22"/>
                <w:szCs w:val="22"/>
              </w:rPr>
            </w:pPr>
          </w:p>
          <w:p w14:paraId="4BD49D25" w14:textId="77777777" w:rsidR="00C94901" w:rsidRPr="00D35CAA" w:rsidRDefault="00C94901" w:rsidP="00C94901">
            <w:pPr>
              <w:pStyle w:val="Default"/>
              <w:rPr>
                <w:rFonts w:asciiTheme="minorHAnsi" w:hAnsiTheme="minorHAnsi" w:cstheme="minorHAnsi"/>
                <w:sz w:val="22"/>
                <w:szCs w:val="22"/>
              </w:rPr>
            </w:pPr>
          </w:p>
          <w:p w14:paraId="369D6AE9" w14:textId="77777777" w:rsidR="00EE4F25" w:rsidRPr="00D35CAA" w:rsidRDefault="00EE4F25" w:rsidP="00C94901">
            <w:pPr>
              <w:spacing w:after="0" w:line="240" w:lineRule="auto"/>
              <w:rPr>
                <w:rFonts w:cstheme="minorHAnsi"/>
              </w:rPr>
            </w:pPr>
          </w:p>
          <w:p w14:paraId="501B37A6" w14:textId="77777777" w:rsidR="00BD7E1D" w:rsidRPr="00D35CAA" w:rsidRDefault="00BD7E1D" w:rsidP="00C94901">
            <w:pPr>
              <w:spacing w:after="0" w:line="240" w:lineRule="auto"/>
              <w:rPr>
                <w:rFonts w:cstheme="minorHAnsi"/>
              </w:rPr>
            </w:pPr>
          </w:p>
          <w:p w14:paraId="3F32AE53" w14:textId="77777777" w:rsidR="00BD7E1D" w:rsidRPr="00D35CAA" w:rsidRDefault="00BD7E1D" w:rsidP="00C94901">
            <w:pPr>
              <w:spacing w:after="0" w:line="240" w:lineRule="auto"/>
              <w:rPr>
                <w:rFonts w:cstheme="minorHAnsi"/>
              </w:rPr>
            </w:pPr>
          </w:p>
          <w:p w14:paraId="165689E3" w14:textId="77777777" w:rsidR="00BD7E1D" w:rsidRPr="00D35CAA" w:rsidRDefault="00BD7E1D" w:rsidP="00C94901">
            <w:pPr>
              <w:spacing w:after="0" w:line="240" w:lineRule="auto"/>
              <w:rPr>
                <w:rFonts w:cstheme="minorHAnsi"/>
              </w:rPr>
            </w:pPr>
          </w:p>
          <w:p w14:paraId="10F473E1" w14:textId="77777777" w:rsidR="00BD7E1D" w:rsidRPr="00D35CAA" w:rsidRDefault="00BD7E1D" w:rsidP="00C94901">
            <w:pPr>
              <w:spacing w:after="0" w:line="240" w:lineRule="auto"/>
              <w:rPr>
                <w:rFonts w:cstheme="minorHAnsi"/>
              </w:rPr>
            </w:pPr>
          </w:p>
          <w:p w14:paraId="0D0E2AE0" w14:textId="77777777" w:rsidR="00BD7E1D" w:rsidRPr="00D35CAA" w:rsidRDefault="00BD7E1D" w:rsidP="00C94901">
            <w:pPr>
              <w:spacing w:after="0" w:line="240" w:lineRule="auto"/>
              <w:rPr>
                <w:rFonts w:cstheme="minorHAnsi"/>
              </w:rPr>
            </w:pPr>
          </w:p>
          <w:p w14:paraId="738F8653" w14:textId="77777777" w:rsidR="00BD7E1D" w:rsidRPr="00D35CAA" w:rsidRDefault="00BD7E1D" w:rsidP="00C94901">
            <w:pPr>
              <w:spacing w:after="0" w:line="240" w:lineRule="auto"/>
              <w:rPr>
                <w:rFonts w:cstheme="minorHAnsi"/>
              </w:rPr>
            </w:pPr>
          </w:p>
          <w:p w14:paraId="64210BC5" w14:textId="77777777" w:rsidR="00BD7E1D" w:rsidRPr="00D35CAA" w:rsidRDefault="00BD7E1D" w:rsidP="00C94901">
            <w:pPr>
              <w:spacing w:after="0" w:line="240" w:lineRule="auto"/>
              <w:rPr>
                <w:rFonts w:cstheme="minorHAnsi"/>
              </w:rPr>
            </w:pPr>
          </w:p>
          <w:p w14:paraId="62CD7AE0" w14:textId="77777777" w:rsidR="00EE4F25" w:rsidRPr="00D35CAA" w:rsidRDefault="00EE4F25" w:rsidP="00C94901">
            <w:pPr>
              <w:spacing w:after="0" w:line="240" w:lineRule="auto"/>
              <w:rPr>
                <w:rFonts w:cstheme="minorHAnsi"/>
              </w:rPr>
            </w:pPr>
          </w:p>
          <w:p w14:paraId="7FEFDC4E" w14:textId="77777777" w:rsidR="00EE4F25" w:rsidRPr="00D35CAA" w:rsidRDefault="00EE4F25" w:rsidP="00C94901">
            <w:pPr>
              <w:spacing w:after="0" w:line="240" w:lineRule="auto"/>
              <w:rPr>
                <w:rFonts w:cstheme="minorHAnsi"/>
              </w:rPr>
            </w:pPr>
          </w:p>
          <w:p w14:paraId="2FE3A2FC" w14:textId="77777777" w:rsidR="00BD7E1D" w:rsidRPr="00D35CAA" w:rsidRDefault="00BD7E1D" w:rsidP="00C94901">
            <w:pPr>
              <w:spacing w:after="0" w:line="240" w:lineRule="auto"/>
              <w:rPr>
                <w:rFonts w:eastAsia="Times New Roman" w:cstheme="minorHAnsi"/>
                <w:b/>
                <w:bCs/>
                <w:color w:val="000000"/>
              </w:rPr>
            </w:pPr>
          </w:p>
          <w:p w14:paraId="4AF060C2" w14:textId="77777777" w:rsidR="00BD7E1D" w:rsidRPr="00D35CAA" w:rsidRDefault="00BD7E1D" w:rsidP="00C94901">
            <w:pPr>
              <w:spacing w:after="0" w:line="240" w:lineRule="auto"/>
              <w:rPr>
                <w:rFonts w:eastAsia="Times New Roman" w:cstheme="minorHAnsi"/>
                <w:b/>
                <w:bCs/>
                <w:color w:val="000000"/>
              </w:rPr>
            </w:pPr>
          </w:p>
          <w:p w14:paraId="02BCC9B2" w14:textId="77777777" w:rsidR="00B35BD5" w:rsidRPr="00D35CAA" w:rsidRDefault="00B35BD5" w:rsidP="00C94901">
            <w:pPr>
              <w:spacing w:after="0" w:line="240" w:lineRule="auto"/>
              <w:rPr>
                <w:rFonts w:eastAsia="Times New Roman" w:cstheme="minorHAnsi"/>
                <w:b/>
                <w:bCs/>
                <w:color w:val="000000"/>
              </w:rPr>
            </w:pPr>
          </w:p>
          <w:p w14:paraId="1F9275A0" w14:textId="77777777" w:rsidR="00661D1C" w:rsidRPr="00D35CAA" w:rsidRDefault="00661D1C" w:rsidP="00C94901">
            <w:pPr>
              <w:spacing w:after="0" w:line="240" w:lineRule="auto"/>
              <w:rPr>
                <w:rFonts w:eastAsia="Times New Roman" w:cstheme="minorHAnsi"/>
                <w:b/>
                <w:bCs/>
                <w:color w:val="000000"/>
              </w:rPr>
            </w:pPr>
          </w:p>
          <w:p w14:paraId="50B74B4D" w14:textId="77777777" w:rsidR="00661D1C" w:rsidRPr="00D35CAA" w:rsidRDefault="00661D1C" w:rsidP="00C94901">
            <w:pPr>
              <w:spacing w:after="0" w:line="240" w:lineRule="auto"/>
              <w:rPr>
                <w:rFonts w:eastAsia="Times New Roman" w:cstheme="minorHAnsi"/>
                <w:b/>
                <w:bCs/>
                <w:color w:val="000000"/>
              </w:rPr>
            </w:pPr>
          </w:p>
          <w:p w14:paraId="22D0A117" w14:textId="77777777" w:rsidR="00661D1C" w:rsidRPr="00D35CAA" w:rsidRDefault="00661D1C" w:rsidP="00C94901">
            <w:pPr>
              <w:spacing w:after="0" w:line="240" w:lineRule="auto"/>
              <w:rPr>
                <w:rFonts w:eastAsia="Times New Roman" w:cstheme="minorHAnsi"/>
                <w:b/>
                <w:bCs/>
                <w:color w:val="000000"/>
              </w:rPr>
            </w:pPr>
          </w:p>
          <w:p w14:paraId="38C0BA36" w14:textId="77777777" w:rsidR="00661D1C" w:rsidRPr="00D35CAA" w:rsidRDefault="00661D1C" w:rsidP="00C94901">
            <w:pPr>
              <w:spacing w:after="0" w:line="240" w:lineRule="auto"/>
              <w:rPr>
                <w:rFonts w:eastAsia="Times New Roman" w:cstheme="minorHAnsi"/>
                <w:b/>
                <w:bCs/>
                <w:color w:val="000000"/>
              </w:rPr>
            </w:pPr>
          </w:p>
          <w:p w14:paraId="54B46EB3" w14:textId="77777777" w:rsidR="00EE4F25" w:rsidRPr="00D35CAA" w:rsidRDefault="00EE4F25" w:rsidP="00C94901">
            <w:pPr>
              <w:spacing w:after="0" w:line="240" w:lineRule="auto"/>
              <w:rPr>
                <w:rFonts w:eastAsia="Times New Roman" w:cstheme="minorHAnsi"/>
                <w:b/>
                <w:bCs/>
                <w:color w:val="000000"/>
              </w:rPr>
            </w:pPr>
            <w:r>
              <w:rPr>
                <w:rFonts w:eastAsia="Times New Roman" w:cstheme="minorHAnsi"/>
                <w:b/>
                <w:bCs/>
                <w:color w:val="000000"/>
                <w:lang w:val="es"/>
              </w:rPr>
              <w:lastRenderedPageBreak/>
              <w:t>2c. Almorzar y recesos para ir al baño</w:t>
            </w:r>
          </w:p>
        </w:tc>
        <w:tc>
          <w:tcPr>
            <w:tcW w:w="7810" w:type="dxa"/>
            <w:gridSpan w:val="3"/>
            <w:tcBorders>
              <w:top w:val="single" w:sz="4" w:space="0" w:color="auto"/>
              <w:left w:val="single" w:sz="4" w:space="0" w:color="auto"/>
              <w:bottom w:val="single" w:sz="4" w:space="0" w:color="auto"/>
              <w:right w:val="single" w:sz="4" w:space="0" w:color="auto"/>
            </w:tcBorders>
            <w:shd w:val="clear" w:color="auto" w:fill="auto"/>
          </w:tcPr>
          <w:p w14:paraId="2907B500" w14:textId="77777777" w:rsidR="00EE4F25" w:rsidRPr="00D35CAA" w:rsidRDefault="00281838" w:rsidP="00EE4F25">
            <w:pPr>
              <w:pStyle w:val="Default"/>
              <w:rPr>
                <w:rFonts w:asciiTheme="minorHAnsi" w:hAnsiTheme="minorHAnsi" w:cstheme="minorHAnsi"/>
                <w:strike/>
                <w:color w:val="FF0000"/>
                <w:sz w:val="22"/>
                <w:szCs w:val="22"/>
              </w:rPr>
            </w:pPr>
            <w:r>
              <w:rPr>
                <w:rFonts w:asciiTheme="minorHAnsi" w:hAnsiTheme="minorHAnsi" w:cstheme="minorHAnsi"/>
                <w:b/>
                <w:bCs/>
                <w:sz w:val="22"/>
                <w:szCs w:val="22"/>
                <w:lang w:val="es"/>
              </w:rPr>
              <w:lastRenderedPageBreak/>
              <w:t>2a.</w:t>
            </w:r>
            <w:r>
              <w:rPr>
                <w:rFonts w:asciiTheme="minorHAnsi" w:hAnsiTheme="minorHAnsi" w:cstheme="minorHAnsi"/>
                <w:sz w:val="22"/>
                <w:szCs w:val="22"/>
                <w:lang w:val="es"/>
              </w:rPr>
              <w:t xml:space="preserve"> Si tiene signos o síntomas de infección de COVID-19, tales como fiebre, tos seca u otros síntomas similares a los de la gripe, no se presente al trabajo. Si los síntomas comienzan mientras está en el trabajo, deje de hacer lo que esté haciendo inmediatamente y contacte a su supervisor y a un representante de Kinder Morgan.  Los </w:t>
            </w:r>
            <w:r>
              <w:rPr>
                <w:rFonts w:asciiTheme="minorHAnsi" w:hAnsiTheme="minorHAnsi" w:cstheme="minorHAnsi"/>
                <w:sz w:val="22"/>
                <w:szCs w:val="22"/>
                <w:lang w:val="es"/>
              </w:rPr>
              <w:lastRenderedPageBreak/>
              <w:t xml:space="preserve">empleados de Kinder Morgan y sus supervisores inmediatos también deberán contactar a Recursos Humanos inmediatamente.    </w:t>
            </w:r>
          </w:p>
          <w:p w14:paraId="27B79106" w14:textId="77777777" w:rsidR="00EE4F25" w:rsidRPr="00D35CAA" w:rsidRDefault="00EE4F25" w:rsidP="00EE4F25">
            <w:pPr>
              <w:pStyle w:val="Default"/>
              <w:rPr>
                <w:rFonts w:asciiTheme="minorHAnsi" w:hAnsiTheme="minorHAnsi" w:cstheme="minorHAnsi"/>
                <w:sz w:val="22"/>
                <w:szCs w:val="22"/>
              </w:rPr>
            </w:pPr>
            <w:r>
              <w:rPr>
                <w:rFonts w:asciiTheme="minorHAnsi" w:hAnsiTheme="minorHAnsi" w:cstheme="minorHAnsi"/>
                <w:sz w:val="22"/>
                <w:szCs w:val="22"/>
                <w:lang w:val="es"/>
              </w:rPr>
              <w:t>El personal y los contratistas mantendrán al menos 6 pies (1.8 metros) de distancia entre sí. Practique el distanciamiento social en las reuniones de seguridad en la obra, en las salas de descanso y en los remolques de trabajo. Limite el número de personas dentro de los remolques de trabajo y otras áreas cerradas de manera que se pueda mantener la distancia.  De ser posible, realice las reuniones afuera.  Si se realizan adentro, abra las ventanas para que haya circulación.  Limpie con toallitas húmedas las manijas de las ventanas antes de abrirlas y utilice guantes para abrirlas. Incluso cuando practique el distanciamiento social, limite la cantidad de personas a grupos de menos de 10 personas, o menos si lo indica una orden jurisdiccional particular.</w:t>
            </w:r>
          </w:p>
          <w:p w14:paraId="48436CB8" w14:textId="77777777" w:rsidR="00EE4F25" w:rsidRPr="00D35CAA" w:rsidRDefault="00EE4F25" w:rsidP="00EE4F25">
            <w:pPr>
              <w:pStyle w:val="Default"/>
              <w:rPr>
                <w:rFonts w:asciiTheme="minorHAnsi" w:hAnsiTheme="minorHAnsi" w:cstheme="minorHAnsi"/>
                <w:sz w:val="22"/>
                <w:szCs w:val="22"/>
              </w:rPr>
            </w:pPr>
          </w:p>
          <w:p w14:paraId="5DAEAB01" w14:textId="77777777" w:rsidR="00EE4F25" w:rsidRPr="00D35CAA" w:rsidRDefault="00281838" w:rsidP="00EE4F25">
            <w:pPr>
              <w:pStyle w:val="Default"/>
              <w:rPr>
                <w:rFonts w:asciiTheme="minorHAnsi" w:hAnsiTheme="minorHAnsi" w:cstheme="minorHAnsi"/>
                <w:sz w:val="22"/>
                <w:szCs w:val="22"/>
              </w:rPr>
            </w:pPr>
            <w:r>
              <w:rPr>
                <w:rFonts w:asciiTheme="minorHAnsi" w:hAnsiTheme="minorHAnsi" w:cstheme="minorHAnsi"/>
                <w:b/>
                <w:bCs/>
                <w:sz w:val="22"/>
                <w:szCs w:val="22"/>
                <w:lang w:val="es"/>
              </w:rPr>
              <w:t>2b.</w:t>
            </w:r>
            <w:r>
              <w:rPr>
                <w:rFonts w:asciiTheme="minorHAnsi" w:hAnsiTheme="minorHAnsi" w:cstheme="minorHAnsi"/>
                <w:sz w:val="22"/>
                <w:szCs w:val="22"/>
                <w:lang w:val="es"/>
              </w:rPr>
              <w:t xml:space="preserve"> Limpie y desinfecte los equipos con agua y jabón o con toallitas húmedas humedecidas con alcohol antes de usarlos. Utilice guantes descartables si es posible o lávese las manos regularmente cuando manipule herramientas o equipos. Reemplace los guantes regularmente o lávese las manos, sobre todo antes de comer o beber. </w:t>
            </w:r>
          </w:p>
          <w:p w14:paraId="10E32F3D" w14:textId="77777777" w:rsidR="00EE4F25" w:rsidRPr="00D35CAA" w:rsidRDefault="00EE4F25" w:rsidP="00EE4F25">
            <w:pPr>
              <w:pStyle w:val="Default"/>
              <w:rPr>
                <w:rFonts w:asciiTheme="minorHAnsi" w:hAnsiTheme="minorHAnsi" w:cstheme="minorHAnsi"/>
                <w:sz w:val="22"/>
                <w:szCs w:val="22"/>
              </w:rPr>
            </w:pPr>
          </w:p>
          <w:p w14:paraId="769803E2" w14:textId="77777777" w:rsidR="0043377F" w:rsidRPr="00D35CAA" w:rsidRDefault="00EE4F25" w:rsidP="00EE4F25">
            <w:pPr>
              <w:pStyle w:val="Default"/>
              <w:rPr>
                <w:rFonts w:asciiTheme="minorHAnsi" w:hAnsiTheme="minorHAnsi" w:cstheme="minorHAnsi"/>
                <w:sz w:val="22"/>
                <w:szCs w:val="22"/>
              </w:rPr>
            </w:pPr>
            <w:r>
              <w:rPr>
                <w:rFonts w:asciiTheme="minorHAnsi" w:hAnsiTheme="minorHAnsi" w:cstheme="minorHAnsi"/>
                <w:sz w:val="22"/>
                <w:szCs w:val="22"/>
                <w:lang w:val="es"/>
              </w:rPr>
              <w:t>Límpiese las manos con frecuencia con agua y jabón durante al menos 20 segundos:</w:t>
            </w:r>
          </w:p>
          <w:p w14:paraId="40D9F54E" w14:textId="77777777" w:rsidR="0043377F" w:rsidRPr="00D35CAA" w:rsidRDefault="00EE4F25" w:rsidP="0043377F">
            <w:pPr>
              <w:pStyle w:val="Default"/>
              <w:numPr>
                <w:ilvl w:val="0"/>
                <w:numId w:val="10"/>
              </w:numPr>
              <w:rPr>
                <w:rFonts w:asciiTheme="minorHAnsi" w:hAnsiTheme="minorHAnsi" w:cstheme="minorHAnsi"/>
                <w:sz w:val="22"/>
                <w:szCs w:val="22"/>
              </w:rPr>
            </w:pPr>
            <w:r>
              <w:rPr>
                <w:rFonts w:asciiTheme="minorHAnsi" w:hAnsiTheme="minorHAnsi" w:cstheme="minorHAnsi"/>
                <w:sz w:val="22"/>
                <w:szCs w:val="22"/>
                <w:lang w:val="es"/>
              </w:rPr>
              <w:t xml:space="preserve">después de ir al baño, </w:t>
            </w:r>
          </w:p>
          <w:p w14:paraId="04A48316" w14:textId="77777777" w:rsidR="0043377F" w:rsidRPr="00D35CAA" w:rsidRDefault="00EE4F25" w:rsidP="0043377F">
            <w:pPr>
              <w:pStyle w:val="Default"/>
              <w:numPr>
                <w:ilvl w:val="0"/>
                <w:numId w:val="10"/>
              </w:numPr>
              <w:rPr>
                <w:rFonts w:asciiTheme="minorHAnsi" w:hAnsiTheme="minorHAnsi" w:cstheme="minorHAnsi"/>
                <w:sz w:val="22"/>
                <w:szCs w:val="22"/>
              </w:rPr>
            </w:pPr>
            <w:r>
              <w:rPr>
                <w:rFonts w:asciiTheme="minorHAnsi" w:hAnsiTheme="minorHAnsi" w:cstheme="minorHAnsi"/>
                <w:sz w:val="22"/>
                <w:szCs w:val="22"/>
                <w:lang w:val="es"/>
              </w:rPr>
              <w:t xml:space="preserve">después de haber estado en un lugar público, </w:t>
            </w:r>
          </w:p>
          <w:p w14:paraId="36459CFD" w14:textId="77777777" w:rsidR="0043377F" w:rsidRPr="00D35CAA" w:rsidRDefault="0043377F" w:rsidP="0043377F">
            <w:pPr>
              <w:pStyle w:val="Default"/>
              <w:numPr>
                <w:ilvl w:val="0"/>
                <w:numId w:val="10"/>
              </w:numPr>
              <w:rPr>
                <w:rFonts w:asciiTheme="minorHAnsi" w:hAnsiTheme="minorHAnsi" w:cstheme="minorHAnsi"/>
                <w:sz w:val="22"/>
                <w:szCs w:val="22"/>
              </w:rPr>
            </w:pPr>
            <w:r>
              <w:rPr>
                <w:rFonts w:asciiTheme="minorHAnsi" w:hAnsiTheme="minorHAnsi" w:cstheme="minorHAnsi"/>
                <w:sz w:val="22"/>
                <w:szCs w:val="22"/>
                <w:lang w:val="es"/>
              </w:rPr>
              <w:t xml:space="preserve">antes y después de comer, </w:t>
            </w:r>
          </w:p>
          <w:p w14:paraId="27A46004" w14:textId="77777777" w:rsidR="0043377F" w:rsidRPr="00D35CAA" w:rsidRDefault="00EE4F25" w:rsidP="0043377F">
            <w:pPr>
              <w:pStyle w:val="Default"/>
              <w:numPr>
                <w:ilvl w:val="0"/>
                <w:numId w:val="10"/>
              </w:numPr>
              <w:rPr>
                <w:rFonts w:asciiTheme="minorHAnsi" w:hAnsiTheme="minorHAnsi" w:cstheme="minorHAnsi"/>
                <w:sz w:val="22"/>
                <w:szCs w:val="22"/>
              </w:rPr>
            </w:pPr>
            <w:r>
              <w:rPr>
                <w:rFonts w:asciiTheme="minorHAnsi" w:hAnsiTheme="minorHAnsi" w:cstheme="minorHAnsi"/>
                <w:sz w:val="22"/>
                <w:szCs w:val="22"/>
                <w:lang w:val="es"/>
              </w:rPr>
              <w:t xml:space="preserve">después de soplarse la nariz, toser o estornudar, </w:t>
            </w:r>
          </w:p>
          <w:p w14:paraId="68044594" w14:textId="77777777" w:rsidR="0043377F" w:rsidRPr="00D35CAA" w:rsidRDefault="0043377F" w:rsidP="0043377F">
            <w:pPr>
              <w:pStyle w:val="Default"/>
              <w:numPr>
                <w:ilvl w:val="0"/>
                <w:numId w:val="10"/>
              </w:numPr>
              <w:rPr>
                <w:rFonts w:asciiTheme="minorHAnsi" w:hAnsiTheme="minorHAnsi" w:cstheme="minorHAnsi"/>
                <w:sz w:val="22"/>
                <w:szCs w:val="22"/>
              </w:rPr>
            </w:pPr>
            <w:r>
              <w:rPr>
                <w:rFonts w:asciiTheme="minorHAnsi" w:hAnsiTheme="minorHAnsi" w:cstheme="minorHAnsi"/>
                <w:sz w:val="22"/>
                <w:szCs w:val="22"/>
                <w:lang w:val="es"/>
              </w:rPr>
              <w:t>después de fumar o vapear en áreas designadas.</w:t>
            </w:r>
          </w:p>
          <w:p w14:paraId="06EE2D97" w14:textId="77777777" w:rsidR="0043377F" w:rsidRPr="00D35CAA" w:rsidRDefault="0043377F" w:rsidP="0043377F">
            <w:pPr>
              <w:pStyle w:val="Default"/>
              <w:ind w:left="774"/>
              <w:rPr>
                <w:rFonts w:asciiTheme="minorHAnsi" w:hAnsiTheme="minorHAnsi" w:cstheme="minorHAnsi"/>
                <w:sz w:val="22"/>
                <w:szCs w:val="22"/>
              </w:rPr>
            </w:pPr>
          </w:p>
          <w:p w14:paraId="7A579FC4" w14:textId="77777777" w:rsidR="00EE4F25" w:rsidRPr="00D35CAA" w:rsidRDefault="00EE4F25" w:rsidP="0043377F">
            <w:pPr>
              <w:pStyle w:val="Default"/>
              <w:rPr>
                <w:rFonts w:asciiTheme="minorHAnsi" w:hAnsiTheme="minorHAnsi" w:cstheme="minorHAnsi"/>
                <w:sz w:val="22"/>
                <w:szCs w:val="22"/>
              </w:rPr>
            </w:pPr>
            <w:r>
              <w:rPr>
                <w:rFonts w:asciiTheme="minorHAnsi" w:hAnsiTheme="minorHAnsi" w:cstheme="minorHAnsi"/>
                <w:sz w:val="22"/>
                <w:szCs w:val="22"/>
                <w:lang w:val="es"/>
              </w:rPr>
              <w:t xml:space="preserve">Si no tiene agua y jabón a su disposición, utilice un desinfectante de manos que contenga alcohol al menos al 60 %. Cubra toda la superficie de las manos, incluso alrededor de las uñas y debajo de ellas, y frótese las manos hasta que se sientan secas. </w:t>
            </w:r>
          </w:p>
          <w:p w14:paraId="0E991EF6" w14:textId="77777777" w:rsidR="00EE4F25" w:rsidRPr="00D35CAA" w:rsidRDefault="00EE4F25" w:rsidP="00EE4F25">
            <w:pPr>
              <w:pStyle w:val="Default"/>
              <w:rPr>
                <w:rFonts w:asciiTheme="minorHAnsi" w:hAnsiTheme="minorHAnsi" w:cstheme="minorHAnsi"/>
                <w:sz w:val="22"/>
                <w:szCs w:val="22"/>
              </w:rPr>
            </w:pPr>
          </w:p>
          <w:p w14:paraId="2345877B" w14:textId="77777777" w:rsidR="00EE4F25" w:rsidRPr="00D35CAA" w:rsidRDefault="00EE4F25" w:rsidP="00EE4F25">
            <w:pPr>
              <w:pStyle w:val="Default"/>
              <w:rPr>
                <w:rFonts w:asciiTheme="minorHAnsi" w:hAnsiTheme="minorHAnsi" w:cstheme="minorHAnsi"/>
                <w:sz w:val="22"/>
                <w:szCs w:val="22"/>
              </w:rPr>
            </w:pPr>
            <w:r>
              <w:rPr>
                <w:rFonts w:asciiTheme="minorHAnsi" w:hAnsiTheme="minorHAnsi" w:cstheme="minorHAnsi"/>
                <w:sz w:val="22"/>
                <w:szCs w:val="22"/>
                <w:lang w:val="es"/>
              </w:rPr>
              <w:t>Utilice gafas de seguridad y guantes (de nitrilo u otro tipo de guantes de trabajo) para evitar el contacto y prevenir tocarse el rostro, los ojos, la nariz y la boca.  Cúbrase las manos y la nariz con un pañuelo descartable cuando tosa o estornude, o hágalo en la parte interna del codo. Deseche los pañuelos descartables utilizados en la basura. Lávese o desinféctese las manos inmediatamente.</w:t>
            </w:r>
          </w:p>
          <w:p w14:paraId="3D6B316E" w14:textId="77777777" w:rsidR="00EE4F25" w:rsidRPr="00D35CAA" w:rsidRDefault="00EE4F25" w:rsidP="00EE4F25">
            <w:pPr>
              <w:pStyle w:val="Default"/>
              <w:rPr>
                <w:rFonts w:asciiTheme="minorHAnsi" w:hAnsiTheme="minorHAnsi" w:cstheme="minorHAnsi"/>
                <w:sz w:val="22"/>
                <w:szCs w:val="22"/>
              </w:rPr>
            </w:pPr>
          </w:p>
          <w:p w14:paraId="54542832" w14:textId="77777777" w:rsidR="00BA1C8D" w:rsidRPr="00D35CAA" w:rsidRDefault="00BA1C8D" w:rsidP="00EE4F25">
            <w:pPr>
              <w:pStyle w:val="Default"/>
              <w:rPr>
                <w:rFonts w:asciiTheme="minorHAnsi" w:hAnsiTheme="minorHAnsi" w:cstheme="minorHAnsi"/>
                <w:sz w:val="22"/>
                <w:szCs w:val="22"/>
              </w:rPr>
            </w:pPr>
          </w:p>
          <w:p w14:paraId="3B96DAD5" w14:textId="77777777" w:rsidR="00EE4F25" w:rsidRPr="00D35CAA" w:rsidRDefault="00281838" w:rsidP="00EE4F25">
            <w:pPr>
              <w:pStyle w:val="Default"/>
              <w:rPr>
                <w:rFonts w:asciiTheme="minorHAnsi" w:hAnsiTheme="minorHAnsi" w:cstheme="minorHAnsi"/>
                <w:sz w:val="22"/>
                <w:szCs w:val="22"/>
              </w:rPr>
            </w:pPr>
            <w:r>
              <w:rPr>
                <w:rFonts w:asciiTheme="minorHAnsi" w:hAnsiTheme="minorHAnsi" w:cstheme="minorHAnsi"/>
                <w:b/>
                <w:bCs/>
                <w:sz w:val="22"/>
                <w:szCs w:val="22"/>
                <w:lang w:val="es"/>
              </w:rPr>
              <w:t>2c.</w:t>
            </w:r>
            <w:r>
              <w:rPr>
                <w:rFonts w:asciiTheme="minorHAnsi" w:hAnsiTheme="minorHAnsi" w:cstheme="minorHAnsi"/>
                <w:sz w:val="22"/>
                <w:szCs w:val="22"/>
                <w:lang w:val="es"/>
              </w:rPr>
              <w:t xml:space="preserve"> Asegúrese de lavarse las manos con agua y jabón siempre que haya un baño cerca.  Como mínimo, hágalo durante los descansos para almorzar e ir al baño.  Utilice toallas de papel para tirar la manija de la puerta al salir del baño. Si utiliza inodoros portátiles para exteriores (p. ej. Porta Johns), lávese las manos con agua y jabón o utilice desinfectante de manos antes y después de abrir o cerrar la puerta.  Si lleva guantes de nitrilo, cámbiese los guantes antes de utilizar el baño y quíteselos y deséchelos en un </w:t>
            </w:r>
            <w:r>
              <w:rPr>
                <w:rFonts w:asciiTheme="minorHAnsi" w:hAnsiTheme="minorHAnsi" w:cstheme="minorHAnsi"/>
                <w:sz w:val="22"/>
                <w:szCs w:val="22"/>
                <w:lang w:val="es"/>
              </w:rPr>
              <w:lastRenderedPageBreak/>
              <w:t>receptáculo de basura una vez que haya terminado.  Utilice desinfectante de manos una vez que haya desechado los guantes.</w:t>
            </w:r>
          </w:p>
          <w:p w14:paraId="255600F6" w14:textId="77777777" w:rsidR="00EE4F25" w:rsidRPr="00D35CAA" w:rsidRDefault="00EE4F25" w:rsidP="00EE4F25">
            <w:pPr>
              <w:pStyle w:val="Default"/>
              <w:rPr>
                <w:rFonts w:asciiTheme="minorHAnsi" w:hAnsiTheme="minorHAnsi" w:cstheme="minorHAnsi"/>
                <w:sz w:val="22"/>
                <w:szCs w:val="22"/>
              </w:rPr>
            </w:pPr>
          </w:p>
          <w:p w14:paraId="6F6FA033" w14:textId="77777777" w:rsidR="00EE4F25" w:rsidRPr="00D35CAA" w:rsidRDefault="00B739B0" w:rsidP="00EE4F25">
            <w:pPr>
              <w:pStyle w:val="Default"/>
              <w:rPr>
                <w:rFonts w:asciiTheme="minorHAnsi" w:hAnsiTheme="minorHAnsi" w:cstheme="minorHAnsi"/>
                <w:sz w:val="22"/>
                <w:szCs w:val="22"/>
              </w:rPr>
            </w:pPr>
            <w:r>
              <w:rPr>
                <w:rFonts w:asciiTheme="minorHAnsi" w:hAnsiTheme="minorHAnsi" w:cstheme="minorHAnsi"/>
                <w:sz w:val="22"/>
                <w:szCs w:val="22"/>
                <w:lang w:val="es"/>
              </w:rPr>
              <w:t xml:space="preserve">Siempre que sea posible, se alienta al personal a traer la comida y las meriendas que necesiten durante la jornada laboral y evitar visitar tiendas y restaurantes. De ser necesario, modifique sus horarios para evitar ir a restaurantes y baños públicos durante los horarios pico (es decir, cuando están más llenos) con el fin de minimizar el contacto con el público. Utilice el servicio para retirar comida al paso desde el auto si este se encuentra disponible.  </w:t>
            </w:r>
          </w:p>
          <w:p w14:paraId="2861C5A1" w14:textId="77777777" w:rsidR="00EE4F25" w:rsidRPr="00D35CAA" w:rsidRDefault="00EE4F25" w:rsidP="00EE4F25">
            <w:pPr>
              <w:pStyle w:val="Default"/>
              <w:rPr>
                <w:rFonts w:asciiTheme="minorHAnsi" w:hAnsiTheme="minorHAnsi" w:cstheme="minorHAnsi"/>
                <w:sz w:val="22"/>
                <w:szCs w:val="22"/>
              </w:rPr>
            </w:pPr>
          </w:p>
          <w:p w14:paraId="49E78A21" w14:textId="77777777" w:rsidR="00EE4F25" w:rsidRPr="00D35CAA" w:rsidRDefault="00EE4F25" w:rsidP="00EE4F25">
            <w:pPr>
              <w:pStyle w:val="Default"/>
              <w:rPr>
                <w:rFonts w:asciiTheme="minorHAnsi" w:hAnsiTheme="minorHAnsi" w:cstheme="minorHAnsi"/>
                <w:sz w:val="22"/>
                <w:szCs w:val="22"/>
              </w:rPr>
            </w:pPr>
            <w:r>
              <w:rPr>
                <w:rFonts w:asciiTheme="minorHAnsi" w:hAnsiTheme="minorHAnsi" w:cstheme="minorHAnsi"/>
                <w:sz w:val="22"/>
                <w:szCs w:val="22"/>
                <w:lang w:val="es"/>
              </w:rPr>
              <w:t>Cuando coma el almuerzo en grupo, trate de hacerlo afuera o en un espacio con las ventanas abiertas. Limpie con toallitas húmedas las ventanas antes de abrirlas.  Mantenga una distancia de al menos 6 pies (1.8 metros) y no comparta platos (p. ej., bolsa de papas fritas, ensaladera comunitaria, etc.) Absténgase de compartir la cafetera en una oficina de campo.</w:t>
            </w:r>
          </w:p>
          <w:p w14:paraId="52AAE942" w14:textId="77777777" w:rsidR="00C94901" w:rsidRPr="00D35CAA" w:rsidRDefault="00C94901" w:rsidP="00EE4F25">
            <w:pPr>
              <w:pStyle w:val="Default"/>
              <w:rPr>
                <w:rFonts w:asciiTheme="minorHAnsi" w:eastAsia="Times New Roman" w:hAnsiTheme="minorHAnsi" w:cstheme="minorHAnsi"/>
                <w:b/>
                <w:bCs/>
                <w:sz w:val="22"/>
                <w:szCs w:val="22"/>
              </w:rPr>
            </w:pPr>
          </w:p>
        </w:tc>
      </w:tr>
      <w:tr w:rsidR="009C46DE" w:rsidRPr="00D35CAA" w14:paraId="2A897515" w14:textId="77777777" w:rsidTr="004D3A26">
        <w:trPr>
          <w:trHeight w:val="2060"/>
        </w:trPr>
        <w:tc>
          <w:tcPr>
            <w:tcW w:w="3068" w:type="dxa"/>
            <w:tcBorders>
              <w:top w:val="single" w:sz="4" w:space="0" w:color="auto"/>
              <w:left w:val="single" w:sz="4" w:space="0" w:color="auto"/>
              <w:bottom w:val="single" w:sz="4" w:space="0" w:color="auto"/>
              <w:right w:val="single" w:sz="4" w:space="0" w:color="auto"/>
            </w:tcBorders>
            <w:shd w:val="clear" w:color="auto" w:fill="auto"/>
          </w:tcPr>
          <w:p w14:paraId="3E0390FF" w14:textId="77777777" w:rsidR="009C46DE" w:rsidRPr="00D35CAA" w:rsidRDefault="00EE4F25" w:rsidP="00BD7E1D">
            <w:pPr>
              <w:pStyle w:val="Default"/>
              <w:rPr>
                <w:rFonts w:asciiTheme="minorHAnsi" w:hAnsiTheme="minorHAnsi" w:cstheme="minorHAnsi"/>
                <w:b/>
                <w:bCs/>
                <w:sz w:val="22"/>
                <w:szCs w:val="22"/>
              </w:rPr>
            </w:pPr>
            <w:r>
              <w:rPr>
                <w:rFonts w:asciiTheme="minorHAnsi" w:hAnsiTheme="minorHAnsi" w:cstheme="minorHAnsi"/>
                <w:b/>
                <w:bCs/>
                <w:sz w:val="22"/>
                <w:szCs w:val="22"/>
                <w:lang w:val="es"/>
              </w:rPr>
              <w:lastRenderedPageBreak/>
              <w:t>3. Trabajo de oficina general</w:t>
            </w:r>
          </w:p>
        </w:tc>
        <w:tc>
          <w:tcPr>
            <w:tcW w:w="1522" w:type="dxa"/>
            <w:gridSpan w:val="2"/>
            <w:tcBorders>
              <w:top w:val="single" w:sz="4" w:space="0" w:color="auto"/>
              <w:left w:val="single" w:sz="4" w:space="0" w:color="auto"/>
              <w:bottom w:val="single" w:sz="4" w:space="0" w:color="auto"/>
              <w:right w:val="single" w:sz="4" w:space="0" w:color="auto"/>
            </w:tcBorders>
            <w:shd w:val="clear" w:color="auto" w:fill="auto"/>
          </w:tcPr>
          <w:p w14:paraId="29DE6460" w14:textId="77777777" w:rsidR="009C46DE" w:rsidRPr="00D35CAA" w:rsidRDefault="00BD7E1D" w:rsidP="00F17E24">
            <w:pPr>
              <w:spacing w:after="0" w:line="240" w:lineRule="auto"/>
              <w:rPr>
                <w:rFonts w:eastAsia="Times New Roman" w:cstheme="minorHAnsi"/>
                <w:b/>
                <w:bCs/>
                <w:color w:val="000000"/>
              </w:rPr>
            </w:pPr>
            <w:r>
              <w:rPr>
                <w:rFonts w:eastAsia="Times New Roman" w:cstheme="minorHAnsi"/>
                <w:b/>
                <w:bCs/>
                <w:color w:val="000000"/>
                <w:lang w:val="es"/>
              </w:rPr>
              <w:t>Baja</w:t>
            </w:r>
          </w:p>
        </w:tc>
        <w:tc>
          <w:tcPr>
            <w:tcW w:w="2357" w:type="dxa"/>
            <w:gridSpan w:val="2"/>
            <w:tcBorders>
              <w:top w:val="single" w:sz="4" w:space="0" w:color="auto"/>
              <w:left w:val="single" w:sz="4" w:space="0" w:color="auto"/>
              <w:bottom w:val="single" w:sz="4" w:space="0" w:color="auto"/>
              <w:right w:val="single" w:sz="4" w:space="0" w:color="auto"/>
            </w:tcBorders>
            <w:shd w:val="clear" w:color="auto" w:fill="auto"/>
          </w:tcPr>
          <w:p w14:paraId="53BD8A45" w14:textId="77777777" w:rsidR="009C46DE" w:rsidRPr="00D35CAA" w:rsidRDefault="00281838" w:rsidP="00C94901">
            <w:pPr>
              <w:pStyle w:val="Default"/>
              <w:rPr>
                <w:rFonts w:asciiTheme="minorHAnsi" w:hAnsiTheme="minorHAnsi" w:cstheme="minorHAnsi"/>
                <w:b/>
                <w:bCs/>
                <w:sz w:val="22"/>
                <w:szCs w:val="22"/>
              </w:rPr>
            </w:pPr>
            <w:r>
              <w:rPr>
                <w:rFonts w:asciiTheme="minorHAnsi" w:hAnsiTheme="minorHAnsi" w:cstheme="minorHAnsi"/>
                <w:b/>
                <w:bCs/>
                <w:sz w:val="22"/>
                <w:szCs w:val="22"/>
                <w:lang w:val="es"/>
              </w:rPr>
              <w:t>3a. Trabajar alrededor de otras personas</w:t>
            </w:r>
          </w:p>
          <w:p w14:paraId="296E5947" w14:textId="77777777" w:rsidR="00BD7E1D" w:rsidRPr="00D35CAA" w:rsidRDefault="00BD7E1D" w:rsidP="00C94901">
            <w:pPr>
              <w:pStyle w:val="Default"/>
              <w:rPr>
                <w:rFonts w:asciiTheme="minorHAnsi" w:hAnsiTheme="minorHAnsi" w:cstheme="minorHAnsi"/>
                <w:b/>
                <w:bCs/>
                <w:sz w:val="22"/>
                <w:szCs w:val="22"/>
              </w:rPr>
            </w:pPr>
          </w:p>
          <w:p w14:paraId="0963B4F7" w14:textId="77777777" w:rsidR="00BD7E1D" w:rsidRPr="00D35CAA" w:rsidRDefault="00BD7E1D" w:rsidP="00C94901">
            <w:pPr>
              <w:pStyle w:val="Default"/>
              <w:rPr>
                <w:rFonts w:asciiTheme="minorHAnsi" w:hAnsiTheme="minorHAnsi" w:cstheme="minorHAnsi"/>
                <w:b/>
                <w:bCs/>
                <w:sz w:val="22"/>
                <w:szCs w:val="22"/>
              </w:rPr>
            </w:pPr>
          </w:p>
          <w:p w14:paraId="512215BC" w14:textId="77777777" w:rsidR="00BD7E1D" w:rsidRPr="00D35CAA" w:rsidRDefault="00BD7E1D" w:rsidP="00C94901">
            <w:pPr>
              <w:pStyle w:val="Default"/>
              <w:rPr>
                <w:rFonts w:asciiTheme="minorHAnsi" w:hAnsiTheme="minorHAnsi" w:cstheme="minorHAnsi"/>
                <w:b/>
                <w:bCs/>
                <w:sz w:val="22"/>
                <w:szCs w:val="22"/>
              </w:rPr>
            </w:pPr>
          </w:p>
          <w:p w14:paraId="23A8BB5E" w14:textId="77777777" w:rsidR="00BD7E1D" w:rsidRPr="00D35CAA" w:rsidRDefault="00BD7E1D" w:rsidP="00C94901">
            <w:pPr>
              <w:pStyle w:val="Default"/>
              <w:rPr>
                <w:rFonts w:asciiTheme="minorHAnsi" w:hAnsiTheme="minorHAnsi" w:cstheme="minorHAnsi"/>
                <w:b/>
                <w:bCs/>
                <w:sz w:val="22"/>
                <w:szCs w:val="22"/>
              </w:rPr>
            </w:pPr>
          </w:p>
          <w:p w14:paraId="1B28D879" w14:textId="77777777" w:rsidR="00BD7E1D" w:rsidRPr="00D35CAA" w:rsidRDefault="00BD7E1D" w:rsidP="00C94901">
            <w:pPr>
              <w:pStyle w:val="Default"/>
              <w:rPr>
                <w:rFonts w:asciiTheme="minorHAnsi" w:hAnsiTheme="minorHAnsi" w:cstheme="minorHAnsi"/>
                <w:b/>
                <w:bCs/>
                <w:sz w:val="22"/>
                <w:szCs w:val="22"/>
              </w:rPr>
            </w:pPr>
          </w:p>
          <w:p w14:paraId="09054CD6" w14:textId="77777777" w:rsidR="00BD7E1D" w:rsidRPr="00D35CAA" w:rsidRDefault="00BD7E1D" w:rsidP="00C94901">
            <w:pPr>
              <w:pStyle w:val="Default"/>
              <w:rPr>
                <w:rFonts w:asciiTheme="minorHAnsi" w:hAnsiTheme="minorHAnsi" w:cstheme="minorHAnsi"/>
                <w:b/>
                <w:bCs/>
                <w:sz w:val="22"/>
                <w:szCs w:val="22"/>
              </w:rPr>
            </w:pPr>
          </w:p>
          <w:p w14:paraId="2B616E08" w14:textId="77777777" w:rsidR="00BD7E1D" w:rsidRPr="00D35CAA" w:rsidRDefault="00BD7E1D" w:rsidP="00C94901">
            <w:pPr>
              <w:pStyle w:val="Default"/>
              <w:rPr>
                <w:rFonts w:asciiTheme="minorHAnsi" w:hAnsiTheme="minorHAnsi" w:cstheme="minorHAnsi"/>
                <w:b/>
                <w:bCs/>
                <w:sz w:val="22"/>
                <w:szCs w:val="22"/>
              </w:rPr>
            </w:pPr>
          </w:p>
          <w:p w14:paraId="53C6FCE6" w14:textId="77777777" w:rsidR="00BD7E1D" w:rsidRPr="00D35CAA" w:rsidRDefault="00BD7E1D" w:rsidP="00C94901">
            <w:pPr>
              <w:pStyle w:val="Default"/>
              <w:rPr>
                <w:rFonts w:asciiTheme="minorHAnsi" w:hAnsiTheme="minorHAnsi" w:cstheme="minorHAnsi"/>
                <w:b/>
                <w:bCs/>
                <w:sz w:val="22"/>
                <w:szCs w:val="22"/>
              </w:rPr>
            </w:pPr>
          </w:p>
          <w:p w14:paraId="13E0F526" w14:textId="77777777" w:rsidR="00BD7E1D" w:rsidRPr="00D35CAA" w:rsidRDefault="00BD7E1D" w:rsidP="00C94901">
            <w:pPr>
              <w:pStyle w:val="Default"/>
              <w:rPr>
                <w:rFonts w:asciiTheme="minorHAnsi" w:hAnsiTheme="minorHAnsi" w:cstheme="minorHAnsi"/>
                <w:b/>
                <w:bCs/>
                <w:sz w:val="22"/>
                <w:szCs w:val="22"/>
              </w:rPr>
            </w:pPr>
          </w:p>
          <w:p w14:paraId="3829745E" w14:textId="77777777" w:rsidR="00BD7E1D" w:rsidRPr="00D35CAA" w:rsidRDefault="00BD7E1D" w:rsidP="00C94901">
            <w:pPr>
              <w:pStyle w:val="Default"/>
              <w:rPr>
                <w:rFonts w:asciiTheme="minorHAnsi" w:hAnsiTheme="minorHAnsi" w:cstheme="minorHAnsi"/>
                <w:b/>
                <w:bCs/>
                <w:sz w:val="22"/>
                <w:szCs w:val="22"/>
              </w:rPr>
            </w:pPr>
          </w:p>
          <w:p w14:paraId="29621184" w14:textId="77777777" w:rsidR="00BD7E1D" w:rsidRPr="00D35CAA" w:rsidRDefault="00BD7E1D" w:rsidP="00C94901">
            <w:pPr>
              <w:pStyle w:val="Default"/>
              <w:rPr>
                <w:rFonts w:asciiTheme="minorHAnsi" w:hAnsiTheme="minorHAnsi" w:cstheme="minorHAnsi"/>
                <w:b/>
                <w:bCs/>
                <w:sz w:val="22"/>
                <w:szCs w:val="22"/>
              </w:rPr>
            </w:pPr>
          </w:p>
          <w:p w14:paraId="3246C6DA" w14:textId="77777777" w:rsidR="00BD7E1D" w:rsidRPr="00D35CAA" w:rsidRDefault="00BD7E1D" w:rsidP="00C94901">
            <w:pPr>
              <w:pStyle w:val="Default"/>
              <w:rPr>
                <w:rFonts w:asciiTheme="minorHAnsi" w:hAnsiTheme="minorHAnsi" w:cstheme="minorHAnsi"/>
                <w:b/>
                <w:bCs/>
                <w:sz w:val="22"/>
                <w:szCs w:val="22"/>
              </w:rPr>
            </w:pPr>
          </w:p>
          <w:p w14:paraId="60476120" w14:textId="77777777" w:rsidR="00BD7E1D" w:rsidRPr="00D35CAA" w:rsidRDefault="00BD7E1D" w:rsidP="00C94901">
            <w:pPr>
              <w:pStyle w:val="Default"/>
              <w:rPr>
                <w:rFonts w:asciiTheme="minorHAnsi" w:hAnsiTheme="minorHAnsi" w:cstheme="minorHAnsi"/>
                <w:b/>
                <w:bCs/>
                <w:sz w:val="22"/>
                <w:szCs w:val="22"/>
              </w:rPr>
            </w:pPr>
          </w:p>
          <w:p w14:paraId="2D65F0DA" w14:textId="77777777" w:rsidR="00BD7E1D" w:rsidRPr="00D35CAA" w:rsidRDefault="00BD7E1D" w:rsidP="00C94901">
            <w:pPr>
              <w:pStyle w:val="Default"/>
              <w:rPr>
                <w:rFonts w:asciiTheme="minorHAnsi" w:hAnsiTheme="minorHAnsi" w:cstheme="minorHAnsi"/>
                <w:b/>
                <w:bCs/>
                <w:sz w:val="22"/>
                <w:szCs w:val="22"/>
              </w:rPr>
            </w:pPr>
          </w:p>
          <w:p w14:paraId="3AD5A813" w14:textId="77777777" w:rsidR="00BD7E1D" w:rsidRPr="00D35CAA" w:rsidRDefault="00BD7E1D" w:rsidP="00C94901">
            <w:pPr>
              <w:pStyle w:val="Default"/>
              <w:rPr>
                <w:rFonts w:asciiTheme="minorHAnsi" w:hAnsiTheme="minorHAnsi" w:cstheme="minorHAnsi"/>
                <w:b/>
                <w:bCs/>
                <w:sz w:val="22"/>
                <w:szCs w:val="22"/>
              </w:rPr>
            </w:pPr>
          </w:p>
          <w:p w14:paraId="319DA251" w14:textId="77777777" w:rsidR="00BD7E1D" w:rsidRPr="00D35CAA" w:rsidRDefault="00BD7E1D" w:rsidP="00C94901">
            <w:pPr>
              <w:pStyle w:val="Default"/>
              <w:rPr>
                <w:rFonts w:asciiTheme="minorHAnsi" w:hAnsiTheme="minorHAnsi" w:cstheme="minorHAnsi"/>
                <w:b/>
                <w:bCs/>
                <w:sz w:val="22"/>
                <w:szCs w:val="22"/>
              </w:rPr>
            </w:pPr>
          </w:p>
          <w:p w14:paraId="0768C6DC" w14:textId="77777777" w:rsidR="00BD7E1D" w:rsidRPr="00D35CAA" w:rsidRDefault="00BD7E1D" w:rsidP="00C94901">
            <w:pPr>
              <w:pStyle w:val="Default"/>
              <w:rPr>
                <w:rFonts w:asciiTheme="minorHAnsi" w:hAnsiTheme="minorHAnsi" w:cstheme="minorHAnsi"/>
                <w:b/>
                <w:bCs/>
                <w:sz w:val="22"/>
                <w:szCs w:val="22"/>
              </w:rPr>
            </w:pPr>
          </w:p>
          <w:p w14:paraId="59A199B2" w14:textId="77777777" w:rsidR="00BD7E1D" w:rsidRPr="00D35CAA" w:rsidRDefault="00BD7E1D" w:rsidP="00C94901">
            <w:pPr>
              <w:pStyle w:val="Default"/>
              <w:rPr>
                <w:rFonts w:asciiTheme="minorHAnsi" w:hAnsiTheme="minorHAnsi" w:cstheme="minorHAnsi"/>
                <w:b/>
                <w:bCs/>
                <w:sz w:val="22"/>
                <w:szCs w:val="22"/>
              </w:rPr>
            </w:pPr>
          </w:p>
          <w:p w14:paraId="27922F36" w14:textId="77777777" w:rsidR="00BD7E1D" w:rsidRPr="00D35CAA" w:rsidRDefault="00BD7E1D" w:rsidP="00C94901">
            <w:pPr>
              <w:pStyle w:val="Default"/>
              <w:rPr>
                <w:rFonts w:asciiTheme="minorHAnsi" w:hAnsiTheme="minorHAnsi" w:cstheme="minorHAnsi"/>
                <w:b/>
                <w:bCs/>
                <w:sz w:val="22"/>
                <w:szCs w:val="22"/>
              </w:rPr>
            </w:pPr>
          </w:p>
          <w:p w14:paraId="2E29F386" w14:textId="77777777" w:rsidR="00BD7E1D" w:rsidRPr="00D35CAA" w:rsidRDefault="00BD7E1D" w:rsidP="00C94901">
            <w:pPr>
              <w:pStyle w:val="Default"/>
              <w:rPr>
                <w:rFonts w:asciiTheme="minorHAnsi" w:hAnsiTheme="minorHAnsi" w:cstheme="minorHAnsi"/>
                <w:b/>
                <w:bCs/>
                <w:sz w:val="22"/>
                <w:szCs w:val="22"/>
              </w:rPr>
            </w:pPr>
          </w:p>
          <w:p w14:paraId="1A702B68" w14:textId="77777777" w:rsidR="00BD7E1D" w:rsidRPr="00D35CAA" w:rsidRDefault="00BD7E1D" w:rsidP="00C94901">
            <w:pPr>
              <w:pStyle w:val="Default"/>
              <w:rPr>
                <w:rFonts w:asciiTheme="minorHAnsi" w:hAnsiTheme="minorHAnsi" w:cstheme="minorHAnsi"/>
                <w:b/>
                <w:bCs/>
                <w:sz w:val="22"/>
                <w:szCs w:val="22"/>
              </w:rPr>
            </w:pPr>
          </w:p>
          <w:p w14:paraId="5C3DF272" w14:textId="77777777" w:rsidR="00661D1C" w:rsidRPr="00D35CAA" w:rsidRDefault="00661D1C" w:rsidP="00C94901">
            <w:pPr>
              <w:pStyle w:val="Default"/>
              <w:rPr>
                <w:rFonts w:asciiTheme="minorHAnsi" w:hAnsiTheme="minorHAnsi" w:cstheme="minorHAnsi"/>
                <w:b/>
                <w:bCs/>
                <w:sz w:val="22"/>
                <w:szCs w:val="22"/>
              </w:rPr>
            </w:pPr>
          </w:p>
          <w:p w14:paraId="4F8AEC0F" w14:textId="77777777" w:rsidR="00661D1C" w:rsidRPr="00D35CAA" w:rsidRDefault="00661D1C" w:rsidP="00C94901">
            <w:pPr>
              <w:pStyle w:val="Default"/>
              <w:rPr>
                <w:rFonts w:asciiTheme="minorHAnsi" w:hAnsiTheme="minorHAnsi" w:cstheme="minorHAnsi"/>
                <w:b/>
                <w:bCs/>
                <w:sz w:val="22"/>
                <w:szCs w:val="22"/>
              </w:rPr>
            </w:pPr>
          </w:p>
          <w:p w14:paraId="1F8EE3D4" w14:textId="77777777" w:rsidR="00661D1C" w:rsidRPr="00D35CAA" w:rsidRDefault="00661D1C" w:rsidP="00C94901">
            <w:pPr>
              <w:pStyle w:val="Default"/>
              <w:rPr>
                <w:rFonts w:asciiTheme="minorHAnsi" w:hAnsiTheme="minorHAnsi" w:cstheme="minorHAnsi"/>
                <w:b/>
                <w:bCs/>
                <w:sz w:val="22"/>
                <w:szCs w:val="22"/>
              </w:rPr>
            </w:pPr>
          </w:p>
          <w:p w14:paraId="47C6F077" w14:textId="77777777" w:rsidR="00661D1C" w:rsidRPr="00D35CAA" w:rsidRDefault="00661D1C" w:rsidP="00C94901">
            <w:pPr>
              <w:pStyle w:val="Default"/>
              <w:rPr>
                <w:rFonts w:asciiTheme="minorHAnsi" w:hAnsiTheme="minorHAnsi" w:cstheme="minorHAnsi"/>
                <w:b/>
                <w:bCs/>
                <w:sz w:val="22"/>
                <w:szCs w:val="22"/>
              </w:rPr>
            </w:pPr>
          </w:p>
          <w:p w14:paraId="3603E4C4" w14:textId="77777777" w:rsidR="00661D1C" w:rsidRPr="00D35CAA" w:rsidRDefault="00661D1C" w:rsidP="00C94901">
            <w:pPr>
              <w:pStyle w:val="Default"/>
              <w:rPr>
                <w:rFonts w:asciiTheme="minorHAnsi" w:hAnsiTheme="minorHAnsi" w:cstheme="minorHAnsi"/>
                <w:b/>
                <w:bCs/>
                <w:sz w:val="22"/>
                <w:szCs w:val="22"/>
              </w:rPr>
            </w:pPr>
          </w:p>
          <w:p w14:paraId="4E6BFD62" w14:textId="77777777" w:rsidR="00BD7E1D" w:rsidRPr="00D35CAA" w:rsidRDefault="00BD7E1D" w:rsidP="00C94901">
            <w:pPr>
              <w:pStyle w:val="Default"/>
              <w:rPr>
                <w:rFonts w:asciiTheme="minorHAnsi" w:hAnsiTheme="minorHAnsi" w:cstheme="minorHAnsi"/>
                <w:b/>
                <w:bCs/>
                <w:sz w:val="22"/>
                <w:szCs w:val="22"/>
              </w:rPr>
            </w:pPr>
            <w:r>
              <w:rPr>
                <w:rFonts w:asciiTheme="minorHAnsi" w:hAnsiTheme="minorHAnsi" w:cstheme="minorHAnsi"/>
                <w:b/>
                <w:bCs/>
                <w:sz w:val="22"/>
                <w:szCs w:val="22"/>
                <w:lang w:val="es"/>
              </w:rPr>
              <w:t>3b. Encontrarse con “puntos de contacto frecuentes” y manipular equipos compartidos</w:t>
            </w:r>
          </w:p>
        </w:tc>
        <w:tc>
          <w:tcPr>
            <w:tcW w:w="7810" w:type="dxa"/>
            <w:gridSpan w:val="3"/>
            <w:tcBorders>
              <w:top w:val="single" w:sz="4" w:space="0" w:color="auto"/>
              <w:left w:val="single" w:sz="4" w:space="0" w:color="auto"/>
              <w:bottom w:val="single" w:sz="4" w:space="0" w:color="auto"/>
              <w:right w:val="single" w:sz="4" w:space="0" w:color="auto"/>
            </w:tcBorders>
            <w:shd w:val="clear" w:color="auto" w:fill="auto"/>
          </w:tcPr>
          <w:p w14:paraId="1FE46BB3" w14:textId="77777777" w:rsidR="00281838" w:rsidRPr="00D35CAA" w:rsidRDefault="00281838" w:rsidP="00281838">
            <w:pPr>
              <w:pStyle w:val="Default"/>
              <w:rPr>
                <w:rFonts w:asciiTheme="minorHAnsi" w:hAnsiTheme="minorHAnsi" w:cstheme="minorHAnsi"/>
                <w:sz w:val="22"/>
                <w:szCs w:val="22"/>
              </w:rPr>
            </w:pPr>
            <w:r>
              <w:rPr>
                <w:rFonts w:asciiTheme="minorHAnsi" w:hAnsiTheme="minorHAnsi" w:cstheme="minorHAnsi"/>
                <w:b/>
                <w:bCs/>
                <w:sz w:val="22"/>
                <w:szCs w:val="22"/>
                <w:lang w:val="es"/>
              </w:rPr>
              <w:lastRenderedPageBreak/>
              <w:t>3a.</w:t>
            </w:r>
            <w:r>
              <w:rPr>
                <w:rFonts w:asciiTheme="minorHAnsi" w:hAnsiTheme="minorHAnsi" w:cstheme="minorHAnsi"/>
                <w:sz w:val="22"/>
                <w:szCs w:val="22"/>
                <w:lang w:val="es"/>
              </w:rPr>
              <w:t xml:space="preserve"> Trabaje desde la casa cuando sea posible.</w:t>
            </w:r>
          </w:p>
          <w:p w14:paraId="1904765D" w14:textId="77777777" w:rsidR="00281838" w:rsidRPr="00D35CAA" w:rsidRDefault="00281838" w:rsidP="00281838">
            <w:pPr>
              <w:pStyle w:val="Default"/>
              <w:rPr>
                <w:rFonts w:asciiTheme="minorHAnsi" w:hAnsiTheme="minorHAnsi" w:cstheme="minorHAnsi"/>
                <w:sz w:val="22"/>
                <w:szCs w:val="22"/>
              </w:rPr>
            </w:pPr>
          </w:p>
          <w:p w14:paraId="5B3D9A6F" w14:textId="77777777" w:rsidR="00444D9E" w:rsidRPr="00D35CAA" w:rsidRDefault="00281838" w:rsidP="00281838">
            <w:pPr>
              <w:pStyle w:val="Default"/>
              <w:rPr>
                <w:rFonts w:asciiTheme="minorHAnsi" w:hAnsiTheme="minorHAnsi" w:cstheme="minorHAnsi"/>
                <w:sz w:val="22"/>
                <w:szCs w:val="22"/>
              </w:rPr>
            </w:pPr>
            <w:r>
              <w:rPr>
                <w:rFonts w:asciiTheme="minorHAnsi" w:hAnsiTheme="minorHAnsi" w:cstheme="minorHAnsi"/>
                <w:sz w:val="22"/>
                <w:szCs w:val="22"/>
                <w:lang w:val="es"/>
              </w:rPr>
              <w:t>Límpiese las manos con frecuencia con agua y jabón durante al menos 20 segundos:</w:t>
            </w:r>
          </w:p>
          <w:p w14:paraId="655A8D8E" w14:textId="77777777" w:rsidR="00444D9E" w:rsidRPr="00D35CAA" w:rsidRDefault="00281838" w:rsidP="00444D9E">
            <w:pPr>
              <w:pStyle w:val="Default"/>
              <w:numPr>
                <w:ilvl w:val="0"/>
                <w:numId w:val="11"/>
              </w:numPr>
              <w:rPr>
                <w:rFonts w:asciiTheme="minorHAnsi" w:hAnsiTheme="minorHAnsi" w:cstheme="minorHAnsi"/>
                <w:sz w:val="22"/>
                <w:szCs w:val="22"/>
              </w:rPr>
            </w:pPr>
            <w:r>
              <w:rPr>
                <w:rFonts w:asciiTheme="minorHAnsi" w:hAnsiTheme="minorHAnsi" w:cstheme="minorHAnsi"/>
                <w:sz w:val="22"/>
                <w:szCs w:val="22"/>
                <w:lang w:val="es"/>
              </w:rPr>
              <w:t xml:space="preserve">después de ir al baño, </w:t>
            </w:r>
          </w:p>
          <w:p w14:paraId="5DF57CBE" w14:textId="77777777" w:rsidR="00444D9E" w:rsidRPr="00D35CAA" w:rsidRDefault="00281838" w:rsidP="00444D9E">
            <w:pPr>
              <w:pStyle w:val="Default"/>
              <w:numPr>
                <w:ilvl w:val="0"/>
                <w:numId w:val="11"/>
              </w:numPr>
              <w:rPr>
                <w:rFonts w:asciiTheme="minorHAnsi" w:hAnsiTheme="minorHAnsi" w:cstheme="minorHAnsi"/>
                <w:sz w:val="22"/>
                <w:szCs w:val="22"/>
              </w:rPr>
            </w:pPr>
            <w:r>
              <w:rPr>
                <w:rFonts w:asciiTheme="minorHAnsi" w:hAnsiTheme="minorHAnsi" w:cstheme="minorHAnsi"/>
                <w:sz w:val="22"/>
                <w:szCs w:val="22"/>
                <w:lang w:val="es"/>
              </w:rPr>
              <w:t xml:space="preserve">después de haber estado en un lugar público, </w:t>
            </w:r>
          </w:p>
          <w:p w14:paraId="2DBF5E0A" w14:textId="77777777" w:rsidR="00444D9E" w:rsidRPr="00D35CAA" w:rsidRDefault="00281838" w:rsidP="00444D9E">
            <w:pPr>
              <w:pStyle w:val="Default"/>
              <w:numPr>
                <w:ilvl w:val="0"/>
                <w:numId w:val="11"/>
              </w:numPr>
              <w:rPr>
                <w:rFonts w:asciiTheme="minorHAnsi" w:hAnsiTheme="minorHAnsi" w:cstheme="minorHAnsi"/>
                <w:sz w:val="22"/>
                <w:szCs w:val="22"/>
              </w:rPr>
            </w:pPr>
            <w:r>
              <w:rPr>
                <w:rFonts w:asciiTheme="minorHAnsi" w:hAnsiTheme="minorHAnsi" w:cstheme="minorHAnsi"/>
                <w:sz w:val="22"/>
                <w:szCs w:val="22"/>
                <w:lang w:val="es"/>
              </w:rPr>
              <w:t xml:space="preserve">antes y después de comer, o </w:t>
            </w:r>
          </w:p>
          <w:p w14:paraId="21877762" w14:textId="77777777" w:rsidR="00444D9E" w:rsidRPr="00D35CAA" w:rsidRDefault="00281838" w:rsidP="00444D9E">
            <w:pPr>
              <w:pStyle w:val="Default"/>
              <w:numPr>
                <w:ilvl w:val="0"/>
                <w:numId w:val="11"/>
              </w:numPr>
              <w:rPr>
                <w:rFonts w:asciiTheme="minorHAnsi" w:hAnsiTheme="minorHAnsi" w:cstheme="minorHAnsi"/>
                <w:sz w:val="22"/>
                <w:szCs w:val="22"/>
              </w:rPr>
            </w:pPr>
            <w:r>
              <w:rPr>
                <w:rFonts w:asciiTheme="minorHAnsi" w:hAnsiTheme="minorHAnsi" w:cstheme="minorHAnsi"/>
                <w:sz w:val="22"/>
                <w:szCs w:val="22"/>
                <w:lang w:val="es"/>
              </w:rPr>
              <w:t xml:space="preserve">después de soplarse la nariz, toser o estornudar. </w:t>
            </w:r>
          </w:p>
          <w:p w14:paraId="64FBA498" w14:textId="77777777" w:rsidR="00444D9E" w:rsidRPr="00D35CAA" w:rsidRDefault="00444D9E" w:rsidP="00444D9E">
            <w:pPr>
              <w:pStyle w:val="Default"/>
              <w:rPr>
                <w:rFonts w:asciiTheme="minorHAnsi" w:hAnsiTheme="minorHAnsi" w:cstheme="minorHAnsi"/>
                <w:sz w:val="22"/>
                <w:szCs w:val="22"/>
              </w:rPr>
            </w:pPr>
          </w:p>
          <w:p w14:paraId="24E64BB0" w14:textId="77777777" w:rsidR="00281838" w:rsidRPr="00D35CAA" w:rsidRDefault="00281838" w:rsidP="00444D9E">
            <w:pPr>
              <w:pStyle w:val="Default"/>
              <w:rPr>
                <w:rFonts w:asciiTheme="minorHAnsi" w:hAnsiTheme="minorHAnsi" w:cstheme="minorHAnsi"/>
                <w:sz w:val="22"/>
                <w:szCs w:val="22"/>
              </w:rPr>
            </w:pPr>
            <w:r>
              <w:rPr>
                <w:rFonts w:asciiTheme="minorHAnsi" w:hAnsiTheme="minorHAnsi" w:cstheme="minorHAnsi"/>
                <w:sz w:val="22"/>
                <w:szCs w:val="22"/>
                <w:lang w:val="es"/>
              </w:rPr>
              <w:t>Si no tiene agua y jabón a su disposición, utilice un desinfectante de manos que contenga alcohol al menos al 60 %. Cubra toda la superficie de las manos, incluso alrededor de las uñas y debajo de ellas, y frótese las manos hasta que se sientan secas. Cúbrase las manos y la nariz con un pañuelo descartable cuando tosa o estornude, o hágalo en la parte interna del codo. Deseche los pañuelos descartables utilizados en la basura. Lávese o desinféctese las manos inmediatamente.</w:t>
            </w:r>
          </w:p>
          <w:p w14:paraId="31F26B11" w14:textId="77777777" w:rsidR="00281838" w:rsidRPr="00D35CAA" w:rsidRDefault="00281838" w:rsidP="00281838">
            <w:pPr>
              <w:pStyle w:val="Default"/>
              <w:rPr>
                <w:rFonts w:asciiTheme="minorHAnsi" w:hAnsiTheme="minorHAnsi" w:cstheme="minorHAnsi"/>
                <w:sz w:val="22"/>
                <w:szCs w:val="22"/>
              </w:rPr>
            </w:pPr>
          </w:p>
          <w:p w14:paraId="3C0233A2" w14:textId="77777777" w:rsidR="00281838" w:rsidRPr="00D35CAA" w:rsidRDefault="00281838" w:rsidP="00281838">
            <w:pPr>
              <w:pStyle w:val="Default"/>
              <w:rPr>
                <w:rFonts w:asciiTheme="minorHAnsi" w:hAnsiTheme="minorHAnsi" w:cstheme="minorHAnsi"/>
                <w:sz w:val="22"/>
                <w:szCs w:val="22"/>
              </w:rPr>
            </w:pPr>
            <w:r>
              <w:rPr>
                <w:rFonts w:asciiTheme="minorHAnsi" w:hAnsiTheme="minorHAnsi" w:cstheme="minorHAnsi"/>
                <w:sz w:val="22"/>
                <w:szCs w:val="22"/>
                <w:lang w:val="es"/>
              </w:rPr>
              <w:t>Siéntese al menos a seis pies separado de otras personas.  Cambie la disposición de los puestos de trabajo para ajustarse a</w:t>
            </w:r>
            <w:r>
              <w:rPr>
                <w:rFonts w:asciiTheme="minorHAnsi" w:hAnsiTheme="minorHAnsi" w:cstheme="minorHAnsi"/>
                <w:color w:val="FF0000"/>
                <w:sz w:val="22"/>
                <w:szCs w:val="22"/>
                <w:lang w:val="es"/>
              </w:rPr>
              <w:t xml:space="preserve"> </w:t>
            </w:r>
            <w:r>
              <w:rPr>
                <w:rFonts w:asciiTheme="minorHAnsi" w:hAnsiTheme="minorHAnsi" w:cstheme="minorHAnsi"/>
                <w:sz w:val="22"/>
                <w:szCs w:val="22"/>
                <w:lang w:val="es"/>
              </w:rPr>
              <w:t>esto.  Incluso si está practicando el distanciamiento social, aún deberá limitar los grupos a un máximo de 10 personas.</w:t>
            </w:r>
          </w:p>
          <w:p w14:paraId="3B839A21" w14:textId="77777777" w:rsidR="00281838" w:rsidRPr="00D35CAA" w:rsidRDefault="00281838" w:rsidP="00281838">
            <w:pPr>
              <w:pStyle w:val="Default"/>
              <w:rPr>
                <w:rFonts w:asciiTheme="minorHAnsi" w:hAnsiTheme="minorHAnsi" w:cstheme="minorHAnsi"/>
                <w:sz w:val="22"/>
                <w:szCs w:val="22"/>
              </w:rPr>
            </w:pPr>
          </w:p>
          <w:p w14:paraId="42BCBA61" w14:textId="77777777" w:rsidR="009C46DE" w:rsidRPr="00D35CAA" w:rsidRDefault="00281838" w:rsidP="00281838">
            <w:pPr>
              <w:pStyle w:val="Default"/>
              <w:rPr>
                <w:rFonts w:asciiTheme="minorHAnsi" w:hAnsiTheme="minorHAnsi" w:cstheme="minorHAnsi"/>
                <w:sz w:val="22"/>
                <w:szCs w:val="22"/>
              </w:rPr>
            </w:pPr>
            <w:r>
              <w:rPr>
                <w:rFonts w:asciiTheme="minorHAnsi" w:hAnsiTheme="minorHAnsi" w:cstheme="minorHAnsi"/>
                <w:sz w:val="22"/>
                <w:szCs w:val="22"/>
                <w:lang w:val="es"/>
              </w:rPr>
              <w:t>No realice reuniones en persona.  Después de las reuniones de seguridad en obra y/o de las revisiones del JHA, los supervisores deben obtener aceptación verbal de cada asistente y anotar la confirmación de cada uno de ellos en lugar de pasar el documento para que lo firmen.</w:t>
            </w:r>
          </w:p>
          <w:p w14:paraId="5D4705A3" w14:textId="77777777" w:rsidR="00BD7E1D" w:rsidRPr="00D35CAA" w:rsidRDefault="00BD7E1D" w:rsidP="00281838">
            <w:pPr>
              <w:pStyle w:val="Default"/>
              <w:rPr>
                <w:rFonts w:asciiTheme="minorHAnsi" w:hAnsiTheme="minorHAnsi" w:cstheme="minorHAnsi"/>
                <w:sz w:val="22"/>
                <w:szCs w:val="22"/>
              </w:rPr>
            </w:pPr>
          </w:p>
          <w:p w14:paraId="08B0155C" w14:textId="77777777" w:rsidR="00BD7E1D" w:rsidRPr="00D35CAA" w:rsidRDefault="00BD7E1D" w:rsidP="00BD7E1D">
            <w:pPr>
              <w:pStyle w:val="Default"/>
              <w:rPr>
                <w:rFonts w:asciiTheme="minorHAnsi" w:hAnsiTheme="minorHAnsi" w:cstheme="minorHAnsi"/>
                <w:sz w:val="22"/>
                <w:szCs w:val="22"/>
              </w:rPr>
            </w:pPr>
            <w:r>
              <w:rPr>
                <w:rFonts w:asciiTheme="minorHAnsi" w:hAnsiTheme="minorHAnsi" w:cstheme="minorHAnsi"/>
                <w:sz w:val="22"/>
                <w:szCs w:val="22"/>
                <w:lang w:val="es"/>
              </w:rPr>
              <w:lastRenderedPageBreak/>
              <w:t>Los desinfectantes de manos, las toallitas húmedas desinfectantes, así como otros suministros de higiene deben estar a plena disposición de los trabajadores.</w:t>
            </w:r>
          </w:p>
          <w:p w14:paraId="66302769" w14:textId="77777777" w:rsidR="00BD7E1D" w:rsidRPr="00D35CAA" w:rsidRDefault="00BD7E1D" w:rsidP="00BD7E1D">
            <w:pPr>
              <w:pStyle w:val="Default"/>
              <w:rPr>
                <w:rFonts w:asciiTheme="minorHAnsi" w:hAnsiTheme="minorHAnsi" w:cstheme="minorHAnsi"/>
                <w:sz w:val="22"/>
                <w:szCs w:val="22"/>
              </w:rPr>
            </w:pPr>
          </w:p>
          <w:p w14:paraId="6064E1CD" w14:textId="77777777" w:rsidR="00BD7E1D" w:rsidRPr="00D35CAA" w:rsidRDefault="00BD7E1D" w:rsidP="00BD7E1D">
            <w:pPr>
              <w:pStyle w:val="Default"/>
              <w:rPr>
                <w:rFonts w:asciiTheme="minorHAnsi" w:hAnsiTheme="minorHAnsi" w:cstheme="minorHAnsi"/>
                <w:sz w:val="22"/>
                <w:szCs w:val="22"/>
              </w:rPr>
            </w:pPr>
            <w:r>
              <w:rPr>
                <w:rFonts w:asciiTheme="minorHAnsi" w:hAnsiTheme="minorHAnsi" w:cstheme="minorHAnsi"/>
                <w:sz w:val="22"/>
                <w:szCs w:val="22"/>
                <w:lang w:val="es"/>
              </w:rPr>
              <w:t>No coma ni pase el tiempo en las áreas comunes.</w:t>
            </w:r>
          </w:p>
          <w:p w14:paraId="19375C94" w14:textId="77777777" w:rsidR="00BA1C8D" w:rsidRPr="00D35CAA" w:rsidRDefault="00BA1C8D" w:rsidP="00BD7E1D">
            <w:pPr>
              <w:pStyle w:val="Default"/>
              <w:rPr>
                <w:rFonts w:asciiTheme="minorHAnsi" w:hAnsiTheme="minorHAnsi" w:cstheme="minorHAnsi"/>
                <w:sz w:val="22"/>
                <w:szCs w:val="22"/>
              </w:rPr>
            </w:pPr>
          </w:p>
          <w:p w14:paraId="7BE74AD7" w14:textId="77777777" w:rsidR="00BD7E1D" w:rsidRPr="00D35CAA" w:rsidRDefault="00BD7E1D" w:rsidP="00BD7E1D">
            <w:pPr>
              <w:pStyle w:val="Default"/>
              <w:rPr>
                <w:rFonts w:asciiTheme="minorHAnsi" w:hAnsiTheme="minorHAnsi" w:cstheme="minorHAnsi"/>
                <w:sz w:val="22"/>
                <w:szCs w:val="22"/>
              </w:rPr>
            </w:pPr>
            <w:r>
              <w:rPr>
                <w:rFonts w:asciiTheme="minorHAnsi" w:hAnsiTheme="minorHAnsi" w:cstheme="minorHAnsi"/>
                <w:b/>
                <w:bCs/>
                <w:sz w:val="22"/>
                <w:szCs w:val="22"/>
                <w:lang w:val="es"/>
              </w:rPr>
              <w:t>3b.</w:t>
            </w:r>
            <w:r>
              <w:rPr>
                <w:rFonts w:asciiTheme="minorHAnsi" w:hAnsiTheme="minorHAnsi" w:cstheme="minorHAnsi"/>
                <w:sz w:val="22"/>
                <w:szCs w:val="22"/>
                <w:lang w:val="es"/>
              </w:rPr>
              <w:t xml:space="preserve"> Limpie teclados, </w:t>
            </w:r>
            <w:r>
              <w:rPr>
                <w:rFonts w:asciiTheme="minorHAnsi" w:hAnsiTheme="minorHAnsi" w:cstheme="minorHAnsi"/>
                <w:i/>
                <w:iCs/>
                <w:sz w:val="22"/>
                <w:szCs w:val="22"/>
                <w:lang w:val="es"/>
              </w:rPr>
              <w:t>mouse</w:t>
            </w:r>
            <w:r>
              <w:rPr>
                <w:rFonts w:asciiTheme="minorHAnsi" w:hAnsiTheme="minorHAnsi" w:cstheme="minorHAnsi"/>
                <w:sz w:val="22"/>
                <w:szCs w:val="22"/>
                <w:lang w:val="es"/>
              </w:rPr>
              <w:t>, teléfonos, auriculares/audífonos y otros puntos de contacto con toallitas húmedas.</w:t>
            </w:r>
          </w:p>
          <w:p w14:paraId="732F1955" w14:textId="77777777" w:rsidR="00BD7E1D" w:rsidRPr="00D35CAA" w:rsidRDefault="00BD7E1D" w:rsidP="00BD7E1D">
            <w:pPr>
              <w:pStyle w:val="Default"/>
              <w:rPr>
                <w:rFonts w:asciiTheme="minorHAnsi" w:hAnsiTheme="minorHAnsi" w:cstheme="minorHAnsi"/>
                <w:sz w:val="22"/>
                <w:szCs w:val="22"/>
              </w:rPr>
            </w:pPr>
          </w:p>
          <w:p w14:paraId="70EBBC33" w14:textId="77777777" w:rsidR="00BD7E1D" w:rsidRPr="00D35CAA" w:rsidRDefault="00BD7E1D" w:rsidP="00BD7E1D">
            <w:pPr>
              <w:pStyle w:val="Default"/>
              <w:rPr>
                <w:rFonts w:asciiTheme="minorHAnsi" w:hAnsiTheme="minorHAnsi" w:cstheme="minorHAnsi"/>
                <w:sz w:val="22"/>
                <w:szCs w:val="22"/>
              </w:rPr>
            </w:pPr>
            <w:r>
              <w:rPr>
                <w:rFonts w:asciiTheme="minorHAnsi" w:hAnsiTheme="minorHAnsi" w:cstheme="minorHAnsi"/>
                <w:sz w:val="22"/>
                <w:szCs w:val="22"/>
                <w:lang w:val="es"/>
              </w:rPr>
              <w:t>Limite el contacto con elementos compartidos.  Limpie las superficies con toallitas húmedas antes de entrar en contacto con ellas. Lávese las manos después de la manipulación o utilice guantes descartables.</w:t>
            </w:r>
          </w:p>
          <w:p w14:paraId="1E9FE724" w14:textId="77777777" w:rsidR="00BD7E1D" w:rsidRPr="00D35CAA" w:rsidRDefault="00BD7E1D" w:rsidP="00BD7E1D">
            <w:pPr>
              <w:pStyle w:val="Default"/>
              <w:rPr>
                <w:rFonts w:asciiTheme="minorHAnsi" w:hAnsiTheme="minorHAnsi" w:cstheme="minorHAnsi"/>
                <w:sz w:val="22"/>
                <w:szCs w:val="22"/>
              </w:rPr>
            </w:pPr>
          </w:p>
          <w:p w14:paraId="7773183B" w14:textId="77777777" w:rsidR="00BD7E1D" w:rsidRPr="00D35CAA" w:rsidRDefault="00BD7E1D" w:rsidP="00BD7E1D">
            <w:pPr>
              <w:pStyle w:val="Default"/>
              <w:rPr>
                <w:rFonts w:asciiTheme="minorHAnsi" w:hAnsiTheme="minorHAnsi" w:cstheme="minorHAnsi"/>
                <w:sz w:val="22"/>
                <w:szCs w:val="22"/>
              </w:rPr>
            </w:pPr>
            <w:r>
              <w:rPr>
                <w:rFonts w:asciiTheme="minorHAnsi" w:hAnsiTheme="minorHAnsi" w:cstheme="minorHAnsi"/>
                <w:sz w:val="22"/>
                <w:szCs w:val="22"/>
                <w:lang w:val="es"/>
              </w:rPr>
              <w:t xml:space="preserve">En las áreas de recepción, utilice su propio lapicero para firmar la entrada y la salida de las oficinas.  No coma los caramelos que se ofrecen en las carameleras. </w:t>
            </w:r>
          </w:p>
          <w:p w14:paraId="15758C91" w14:textId="77777777" w:rsidR="00BD7E1D" w:rsidRPr="00D35CAA" w:rsidRDefault="00BD7E1D" w:rsidP="00BD7E1D">
            <w:pPr>
              <w:pStyle w:val="Default"/>
              <w:rPr>
                <w:rFonts w:asciiTheme="minorHAnsi" w:hAnsiTheme="minorHAnsi" w:cstheme="minorHAnsi"/>
                <w:sz w:val="22"/>
                <w:szCs w:val="22"/>
              </w:rPr>
            </w:pPr>
          </w:p>
          <w:p w14:paraId="599E5756" w14:textId="77777777" w:rsidR="00BD7E1D" w:rsidRPr="00D35CAA" w:rsidRDefault="00FE1ED6" w:rsidP="00AF29FE">
            <w:pPr>
              <w:pStyle w:val="Default"/>
              <w:rPr>
                <w:rFonts w:asciiTheme="minorHAnsi" w:hAnsiTheme="minorHAnsi" w:cstheme="minorHAnsi"/>
                <w:sz w:val="22"/>
                <w:szCs w:val="22"/>
              </w:rPr>
            </w:pPr>
            <w:r>
              <w:rPr>
                <w:rFonts w:asciiTheme="minorHAnsi" w:hAnsiTheme="minorHAnsi" w:cstheme="minorHAnsi"/>
                <w:sz w:val="22"/>
                <w:szCs w:val="22"/>
                <w:lang w:val="es"/>
              </w:rPr>
              <w:t>Asigne a alguien para que limpie y desinfecte las superficies de contacto frecuente a diario. Siga las instrucciones del fabricante de los productos de limpieza y desinfección (p. ej., concentración, método de aplicación, y tiempo de contacto).</w:t>
            </w:r>
          </w:p>
        </w:tc>
      </w:tr>
      <w:tr w:rsidR="00951001" w:rsidRPr="00D35CAA" w14:paraId="0494B29C" w14:textId="77777777" w:rsidTr="004D3A26">
        <w:trPr>
          <w:trHeight w:val="1529"/>
        </w:trPr>
        <w:tc>
          <w:tcPr>
            <w:tcW w:w="3068" w:type="dxa"/>
            <w:tcBorders>
              <w:top w:val="single" w:sz="4" w:space="0" w:color="auto"/>
              <w:left w:val="single" w:sz="4" w:space="0" w:color="auto"/>
              <w:bottom w:val="single" w:sz="4" w:space="0" w:color="auto"/>
              <w:right w:val="single" w:sz="4" w:space="0" w:color="auto"/>
            </w:tcBorders>
            <w:shd w:val="clear" w:color="auto" w:fill="auto"/>
          </w:tcPr>
          <w:p w14:paraId="765D5D40" w14:textId="77777777" w:rsidR="00951001" w:rsidRPr="00D35CAA" w:rsidRDefault="00951001" w:rsidP="00BD7E1D">
            <w:pPr>
              <w:pStyle w:val="Default"/>
              <w:rPr>
                <w:rFonts w:asciiTheme="minorHAnsi" w:hAnsiTheme="minorHAnsi" w:cstheme="minorHAnsi"/>
                <w:b/>
                <w:bCs/>
                <w:sz w:val="22"/>
                <w:szCs w:val="22"/>
              </w:rPr>
            </w:pPr>
            <w:r>
              <w:rPr>
                <w:rFonts w:asciiTheme="minorHAnsi" w:hAnsiTheme="minorHAnsi" w:cstheme="minorHAnsi"/>
                <w:b/>
                <w:bCs/>
                <w:sz w:val="22"/>
                <w:szCs w:val="22"/>
                <w:lang w:val="es"/>
              </w:rPr>
              <w:lastRenderedPageBreak/>
              <w:t xml:space="preserve">4. </w:t>
            </w:r>
            <w:sdt>
              <w:sdtPr>
                <w:rPr>
                  <w:rStyle w:val="Arial8"/>
                  <w:rFonts w:cs="Times New Roman"/>
                  <w:sz w:val="20"/>
                  <w:szCs w:val="16"/>
                </w:rPr>
                <w:id w:val="1218625946"/>
                <w:placeholder>
                  <w:docPart w:val="7315C898F98E4F81B918275BFC05AD82"/>
                </w:placeholder>
              </w:sdtPr>
              <w:sdtEndPr>
                <w:rPr>
                  <w:rStyle w:val="Arial8"/>
                </w:rPr>
              </w:sdtEndPr>
              <w:sdtContent>
                <w:r>
                  <w:rPr>
                    <w:rFonts w:asciiTheme="minorHAnsi" w:hAnsiTheme="minorHAnsi" w:cstheme="minorHAnsi"/>
                    <w:b/>
                    <w:bCs/>
                    <w:sz w:val="22"/>
                    <w:szCs w:val="22"/>
                    <w:lang w:val="es"/>
                  </w:rPr>
                  <w:t>Trabajo esencial (según lo estime Operaciones, el gerente de proyecto, EHS) en el que no sea posible mantener una distancia de 6 pies entre personas de manera continua.</w:t>
                </w:r>
              </w:sdtContent>
            </w:sdt>
          </w:p>
        </w:tc>
        <w:tc>
          <w:tcPr>
            <w:tcW w:w="1522" w:type="dxa"/>
            <w:gridSpan w:val="2"/>
            <w:tcBorders>
              <w:top w:val="single" w:sz="4" w:space="0" w:color="auto"/>
              <w:left w:val="single" w:sz="4" w:space="0" w:color="auto"/>
              <w:bottom w:val="single" w:sz="4" w:space="0" w:color="auto"/>
              <w:right w:val="single" w:sz="4" w:space="0" w:color="auto"/>
            </w:tcBorders>
            <w:shd w:val="clear" w:color="auto" w:fill="auto"/>
          </w:tcPr>
          <w:p w14:paraId="76CF4A0C" w14:textId="77777777" w:rsidR="00951001" w:rsidRPr="00D35CAA" w:rsidRDefault="004D3A26" w:rsidP="00F17E24">
            <w:pPr>
              <w:spacing w:after="0" w:line="240" w:lineRule="auto"/>
              <w:rPr>
                <w:rFonts w:eastAsia="Times New Roman" w:cstheme="minorHAnsi"/>
                <w:b/>
                <w:bCs/>
                <w:color w:val="000000"/>
              </w:rPr>
            </w:pPr>
            <w:r>
              <w:rPr>
                <w:rFonts w:eastAsia="Times New Roman" w:cstheme="minorHAnsi"/>
                <w:b/>
                <w:bCs/>
                <w:color w:val="000000"/>
                <w:lang w:val="es"/>
              </w:rPr>
              <w:t>Media baja</w:t>
            </w:r>
          </w:p>
        </w:tc>
        <w:tc>
          <w:tcPr>
            <w:tcW w:w="2357"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Arial8"/>
                <w:szCs w:val="16"/>
              </w:rPr>
              <w:id w:val="2034919148"/>
              <w:placeholder>
                <w:docPart w:val="3A19B87C0EE04C3AAC14F24383C47BA7"/>
              </w:placeholder>
            </w:sdtPr>
            <w:sdtEndPr>
              <w:rPr>
                <w:rStyle w:val="DefaultParagraphFont"/>
                <w:rFonts w:asciiTheme="minorHAnsi" w:hAnsiTheme="minorHAnsi" w:cstheme="minorBidi"/>
                <w:b/>
                <w:sz w:val="22"/>
                <w:szCs w:val="22"/>
              </w:rPr>
            </w:sdtEndPr>
            <w:sdtContent>
              <w:p w14:paraId="09589A7C" w14:textId="77777777" w:rsidR="00951001" w:rsidRPr="00D35CAA" w:rsidRDefault="00FE1ED6" w:rsidP="00EE3EF4">
                <w:pPr>
                  <w:spacing w:before="60" w:after="60" w:line="240" w:lineRule="auto"/>
                  <w:rPr>
                    <w:rFonts w:cs="Arial"/>
                    <w:sz w:val="16"/>
                    <w:szCs w:val="16"/>
                  </w:rPr>
                </w:pPr>
                <w:r>
                  <w:rPr>
                    <w:rStyle w:val="Arial8"/>
                    <w:rFonts w:asciiTheme="minorHAnsi" w:hAnsiTheme="minorHAnsi" w:cstheme="minorHAnsi"/>
                    <w:b/>
                    <w:bCs/>
                    <w:sz w:val="22"/>
                    <w:lang w:val="es"/>
                  </w:rPr>
                  <w:t xml:space="preserve">4a. </w:t>
                </w:r>
                <w:r>
                  <w:rPr>
                    <w:rStyle w:val="Arial8"/>
                    <w:rFonts w:asciiTheme="minorHAnsi" w:hAnsiTheme="minorHAnsi" w:cstheme="minorHAnsi"/>
                    <w:sz w:val="22"/>
                    <w:lang w:val="es"/>
                  </w:rPr>
                  <w:t>Ejemplos tales como ajuste de tuberías, soldaduras, etc.</w:t>
                </w:r>
              </w:p>
              <w:p w14:paraId="272B3EB8" w14:textId="77777777" w:rsidR="00951001" w:rsidRPr="00D35CAA" w:rsidRDefault="00951001" w:rsidP="00951001">
                <w:pPr>
                  <w:spacing w:before="60" w:after="60" w:line="240" w:lineRule="auto"/>
                  <w:jc w:val="both"/>
                  <w:rPr>
                    <w:rFonts w:cs="Arial"/>
                    <w:sz w:val="16"/>
                    <w:szCs w:val="16"/>
                  </w:rPr>
                </w:pPr>
              </w:p>
              <w:p w14:paraId="4111F11C" w14:textId="77777777" w:rsidR="00951001" w:rsidRPr="00D35CAA" w:rsidRDefault="00951001" w:rsidP="00951001">
                <w:pPr>
                  <w:spacing w:before="60" w:after="60" w:line="240" w:lineRule="auto"/>
                  <w:jc w:val="both"/>
                  <w:rPr>
                    <w:rFonts w:cs="Arial"/>
                    <w:sz w:val="16"/>
                    <w:szCs w:val="16"/>
                  </w:rPr>
                </w:pPr>
              </w:p>
              <w:p w14:paraId="1CE19B93" w14:textId="77777777" w:rsidR="00951001" w:rsidRPr="00D35CAA" w:rsidRDefault="00FE1ED6" w:rsidP="00FE1ED6">
                <w:pPr>
                  <w:spacing w:before="60" w:after="60" w:line="240" w:lineRule="auto"/>
                  <w:jc w:val="both"/>
                  <w:rPr>
                    <w:b/>
                  </w:rPr>
                </w:pPr>
                <w:r>
                  <w:rPr>
                    <w:b/>
                    <w:bCs/>
                    <w:lang w:val="es"/>
                  </w:rPr>
                  <w:t>4b.</w:t>
                </w:r>
              </w:p>
            </w:sdtContent>
          </w:sdt>
          <w:p w14:paraId="161A1CC3" w14:textId="77777777" w:rsidR="00951001" w:rsidRPr="00D35CAA" w:rsidRDefault="00951001" w:rsidP="00C94901">
            <w:pPr>
              <w:pStyle w:val="Default"/>
              <w:rPr>
                <w:rFonts w:asciiTheme="minorHAnsi" w:hAnsiTheme="minorHAnsi" w:cstheme="minorHAnsi"/>
                <w:b/>
                <w:bCs/>
                <w:sz w:val="22"/>
                <w:szCs w:val="22"/>
              </w:rPr>
            </w:pPr>
          </w:p>
        </w:tc>
        <w:tc>
          <w:tcPr>
            <w:tcW w:w="7810" w:type="dxa"/>
            <w:gridSpan w:val="3"/>
            <w:tcBorders>
              <w:top w:val="single" w:sz="4" w:space="0" w:color="auto"/>
              <w:left w:val="single" w:sz="4" w:space="0" w:color="auto"/>
              <w:bottom w:val="single" w:sz="4" w:space="0" w:color="auto"/>
              <w:right w:val="single" w:sz="4" w:space="0" w:color="auto"/>
            </w:tcBorders>
            <w:shd w:val="clear" w:color="auto" w:fill="auto"/>
          </w:tcPr>
          <w:p w14:paraId="02CE2DD3" w14:textId="77777777" w:rsidR="006A65B1" w:rsidRPr="00D35CAA" w:rsidRDefault="00FE1ED6" w:rsidP="006A65B1">
            <w:pPr>
              <w:spacing w:line="240" w:lineRule="auto"/>
              <w:jc w:val="both"/>
            </w:pPr>
            <w:r>
              <w:rPr>
                <w:lang w:val="es"/>
              </w:rPr>
              <w:t xml:space="preserve">4a. Se deberán implementar tácticas de mitigación tales como cubiertas de tela para el rostro, pantallas faciales, guantes, dirigir el rostro hacia el otro lado, etc.  </w:t>
            </w:r>
          </w:p>
          <w:p w14:paraId="3AC0A7FB" w14:textId="77777777" w:rsidR="006A65B1" w:rsidRPr="00D35CAA" w:rsidRDefault="006A65B1" w:rsidP="006A65B1">
            <w:pPr>
              <w:pStyle w:val="Default"/>
              <w:rPr>
                <w:rFonts w:asciiTheme="minorHAnsi" w:hAnsiTheme="minorHAnsi" w:cstheme="minorHAnsi"/>
                <w:sz w:val="22"/>
                <w:szCs w:val="22"/>
              </w:rPr>
            </w:pPr>
          </w:p>
          <w:p w14:paraId="0BF92819" w14:textId="77777777" w:rsidR="006A65B1" w:rsidRPr="00D35CAA" w:rsidRDefault="006A65B1" w:rsidP="006A65B1">
            <w:pPr>
              <w:pStyle w:val="Default"/>
              <w:rPr>
                <w:rFonts w:asciiTheme="minorHAnsi" w:hAnsiTheme="minorHAnsi" w:cstheme="minorHAnsi"/>
                <w:sz w:val="22"/>
                <w:szCs w:val="22"/>
              </w:rPr>
            </w:pPr>
          </w:p>
          <w:p w14:paraId="00709EA3" w14:textId="77777777" w:rsidR="00CF6BAB" w:rsidRPr="00D35CAA" w:rsidRDefault="00CF6BAB" w:rsidP="006A65B1">
            <w:pPr>
              <w:pStyle w:val="Default"/>
              <w:rPr>
                <w:rFonts w:asciiTheme="minorHAnsi" w:hAnsiTheme="minorHAnsi" w:cstheme="minorHAnsi"/>
                <w:sz w:val="22"/>
                <w:szCs w:val="22"/>
              </w:rPr>
            </w:pPr>
          </w:p>
          <w:p w14:paraId="12C2AB07" w14:textId="77777777" w:rsidR="00FE1ED6" w:rsidRPr="00D35CAA" w:rsidRDefault="00FE1ED6" w:rsidP="006A65B1">
            <w:pPr>
              <w:pStyle w:val="Default"/>
              <w:rPr>
                <w:rFonts w:asciiTheme="minorHAnsi" w:hAnsiTheme="minorHAnsi" w:cstheme="minorHAnsi"/>
                <w:sz w:val="22"/>
                <w:szCs w:val="22"/>
              </w:rPr>
            </w:pPr>
          </w:p>
          <w:p w14:paraId="5127F2A6" w14:textId="77777777" w:rsidR="00951001" w:rsidRPr="00D35CAA" w:rsidRDefault="00FE1ED6" w:rsidP="006A65B1">
            <w:pPr>
              <w:pStyle w:val="Default"/>
              <w:rPr>
                <w:rFonts w:asciiTheme="minorHAnsi" w:hAnsiTheme="minorHAnsi" w:cstheme="minorHAnsi"/>
                <w:b/>
                <w:sz w:val="22"/>
                <w:szCs w:val="22"/>
              </w:rPr>
            </w:pPr>
            <w:r>
              <w:rPr>
                <w:rFonts w:asciiTheme="minorHAnsi" w:hAnsiTheme="minorHAnsi" w:cstheme="minorHAnsi"/>
                <w:sz w:val="22"/>
                <w:szCs w:val="22"/>
                <w:lang w:val="es"/>
              </w:rPr>
              <w:t>4b.</w:t>
            </w:r>
          </w:p>
        </w:tc>
      </w:tr>
      <w:tr w:rsidR="00BD7E1D" w:rsidRPr="00D35CAA" w14:paraId="5FD9678F" w14:textId="77777777" w:rsidTr="00525CDB">
        <w:trPr>
          <w:trHeight w:val="260"/>
        </w:trPr>
        <w:tc>
          <w:tcPr>
            <w:tcW w:w="14757" w:type="dxa"/>
            <w:gridSpan w:val="8"/>
            <w:tcBorders>
              <w:top w:val="single" w:sz="4" w:space="0" w:color="auto"/>
              <w:left w:val="single" w:sz="4" w:space="0" w:color="auto"/>
              <w:bottom w:val="single" w:sz="4" w:space="0" w:color="auto"/>
              <w:right w:val="single" w:sz="4" w:space="0" w:color="auto"/>
            </w:tcBorders>
            <w:shd w:val="clear" w:color="auto" w:fill="auto"/>
          </w:tcPr>
          <w:p w14:paraId="5794B827" w14:textId="77777777" w:rsidR="00BD7E1D" w:rsidRPr="00D35CAA" w:rsidRDefault="00BD7E1D" w:rsidP="00281838">
            <w:pPr>
              <w:pStyle w:val="Default"/>
              <w:rPr>
                <w:rFonts w:asciiTheme="minorHAnsi" w:hAnsiTheme="minorHAnsi" w:cstheme="minorHAnsi"/>
                <w:b/>
                <w:sz w:val="22"/>
                <w:szCs w:val="22"/>
              </w:rPr>
            </w:pPr>
            <w:r>
              <w:rPr>
                <w:rFonts w:asciiTheme="minorHAnsi" w:hAnsiTheme="minorHAnsi" w:cstheme="minorHAnsi"/>
                <w:b/>
                <w:bCs/>
                <w:sz w:val="22"/>
                <w:szCs w:val="22"/>
                <w:lang w:val="es"/>
              </w:rPr>
              <w:t>Información adicional</w:t>
            </w:r>
          </w:p>
          <w:p w14:paraId="7F6993D2" w14:textId="77777777" w:rsidR="00661D1C" w:rsidRPr="00D35CAA" w:rsidRDefault="00661D1C" w:rsidP="00661D1C">
            <w:pPr>
              <w:pStyle w:val="Default"/>
              <w:rPr>
                <w:rFonts w:asciiTheme="minorHAnsi" w:hAnsiTheme="minorHAnsi" w:cstheme="minorHAnsi"/>
                <w:sz w:val="22"/>
                <w:szCs w:val="22"/>
              </w:rPr>
            </w:pPr>
            <w:r>
              <w:rPr>
                <w:rFonts w:asciiTheme="minorHAnsi" w:hAnsiTheme="minorHAnsi" w:cstheme="minorHAnsi"/>
                <w:sz w:val="22"/>
                <w:szCs w:val="22"/>
                <w:lang w:val="es"/>
              </w:rPr>
              <w:t>Antes de comenzar el trabajo, verifique que estén disponibles los suministros requeridos (es decir, aerosol desinfectante, toallitas húmedas, jabón, desinfectante de manos, guantes de nitrilo). Solicite suministros si quedan pocos.</w:t>
            </w:r>
          </w:p>
          <w:p w14:paraId="1058CF76" w14:textId="77777777" w:rsidR="00661D1C" w:rsidRPr="00D35CAA" w:rsidRDefault="00661D1C" w:rsidP="00661D1C">
            <w:pPr>
              <w:pStyle w:val="Default"/>
              <w:rPr>
                <w:rFonts w:asciiTheme="minorHAnsi" w:hAnsiTheme="minorHAnsi" w:cstheme="minorHAnsi"/>
                <w:sz w:val="22"/>
                <w:szCs w:val="22"/>
              </w:rPr>
            </w:pPr>
          </w:p>
          <w:p w14:paraId="3A1B9232" w14:textId="77777777" w:rsidR="00661D1C" w:rsidRPr="00D35CAA" w:rsidRDefault="00661D1C" w:rsidP="00661D1C">
            <w:pPr>
              <w:pStyle w:val="Default"/>
              <w:rPr>
                <w:rFonts w:asciiTheme="minorHAnsi" w:hAnsiTheme="minorHAnsi" w:cstheme="minorHAnsi"/>
                <w:sz w:val="22"/>
                <w:szCs w:val="22"/>
              </w:rPr>
            </w:pPr>
            <w:r>
              <w:rPr>
                <w:rFonts w:asciiTheme="minorHAnsi" w:hAnsiTheme="minorHAnsi" w:cstheme="minorHAnsi"/>
                <w:sz w:val="22"/>
                <w:szCs w:val="22"/>
                <w:lang w:val="es"/>
              </w:rPr>
              <w:t>Utilice un desinfectante de manos que contenga alcohol al menos al 60 %.  Lávese las manos con agua y jabón siempre que sea posible. Recuerde que el jabón, incluido el jabón en barra, suele estar ampliamente disponible y se considera superior al desinfectante de manos o las toallitas desinfectantes y los aerosoles. Si no hay desinfectantes disponibles, prepare una solución diluida de lejía según se describe en la página 1 y úsela en su lugar.</w:t>
            </w:r>
          </w:p>
          <w:p w14:paraId="4EC46812" w14:textId="77777777" w:rsidR="00661D1C" w:rsidRPr="00D35CAA" w:rsidRDefault="00661D1C" w:rsidP="00281838">
            <w:pPr>
              <w:pStyle w:val="Default"/>
              <w:rPr>
                <w:rFonts w:asciiTheme="minorHAnsi" w:hAnsiTheme="minorHAnsi" w:cstheme="minorHAnsi"/>
                <w:b/>
                <w:sz w:val="22"/>
                <w:szCs w:val="22"/>
              </w:rPr>
            </w:pPr>
          </w:p>
        </w:tc>
      </w:tr>
      <w:tr w:rsidR="00BD7E1D" w:rsidRPr="00D35CAA" w14:paraId="43E58633" w14:textId="77777777" w:rsidTr="00525CDB">
        <w:trPr>
          <w:trHeight w:val="3770"/>
        </w:trPr>
        <w:tc>
          <w:tcPr>
            <w:tcW w:w="14757" w:type="dxa"/>
            <w:gridSpan w:val="8"/>
            <w:tcBorders>
              <w:top w:val="single" w:sz="4" w:space="0" w:color="auto"/>
              <w:left w:val="single" w:sz="4" w:space="0" w:color="auto"/>
              <w:bottom w:val="single" w:sz="4" w:space="0" w:color="auto"/>
              <w:right w:val="single" w:sz="4" w:space="0" w:color="auto"/>
            </w:tcBorders>
            <w:shd w:val="clear" w:color="auto" w:fill="auto"/>
          </w:tcPr>
          <w:p w14:paraId="3266BDCE" w14:textId="77777777" w:rsidR="00BD7E1D" w:rsidRPr="00D35CAA" w:rsidRDefault="00BD7E1D" w:rsidP="00BD7E1D">
            <w:pPr>
              <w:pStyle w:val="Default"/>
              <w:rPr>
                <w:rFonts w:asciiTheme="minorHAnsi" w:hAnsiTheme="minorHAnsi" w:cstheme="minorHAnsi"/>
                <w:sz w:val="22"/>
                <w:szCs w:val="22"/>
              </w:rPr>
            </w:pPr>
          </w:p>
          <w:p w14:paraId="2A8C4E0C" w14:textId="77777777" w:rsidR="00BD7E1D" w:rsidRPr="00D35CAA" w:rsidRDefault="00BD7E1D" w:rsidP="00BD7E1D">
            <w:pPr>
              <w:pStyle w:val="Default"/>
              <w:rPr>
                <w:rFonts w:asciiTheme="minorHAnsi" w:hAnsiTheme="minorHAnsi" w:cstheme="minorHAnsi"/>
                <w:sz w:val="22"/>
                <w:szCs w:val="22"/>
              </w:rPr>
            </w:pPr>
            <w:r>
              <w:rPr>
                <w:rFonts w:asciiTheme="minorHAnsi" w:hAnsiTheme="minorHAnsi" w:cstheme="minorHAnsi"/>
                <w:sz w:val="22"/>
                <w:szCs w:val="22"/>
                <w:lang w:val="es"/>
              </w:rPr>
              <w:t>Los puntos de contacto y superficies comunes incluyen, entre otros:</w:t>
            </w:r>
          </w:p>
          <w:p w14:paraId="639ADD67" w14:textId="77777777" w:rsidR="00CC6A0B" w:rsidRPr="00D35CAA" w:rsidRDefault="00CC6A0B" w:rsidP="00BD7E1D">
            <w:pPr>
              <w:pStyle w:val="Default"/>
              <w:rPr>
                <w:rFonts w:asciiTheme="minorHAnsi" w:hAnsiTheme="minorHAnsi" w:cstheme="minorHAnsi"/>
                <w:sz w:val="22"/>
                <w:szCs w:val="22"/>
              </w:rPr>
            </w:pPr>
          </w:p>
          <w:p w14:paraId="472C975A" w14:textId="35309DDE" w:rsidR="00BD7E1D" w:rsidRPr="00D35CAA" w:rsidRDefault="006A65B1" w:rsidP="006A65B1">
            <w:pPr>
              <w:pStyle w:val="Default"/>
              <w:rPr>
                <w:rFonts w:asciiTheme="minorHAnsi" w:hAnsiTheme="minorHAnsi" w:cstheme="minorHAnsi"/>
                <w:sz w:val="22"/>
                <w:szCs w:val="22"/>
              </w:rPr>
            </w:pPr>
            <w:r>
              <w:rPr>
                <w:rFonts w:asciiTheme="minorHAnsi" w:hAnsiTheme="minorHAnsi" w:cstheme="minorHAnsi"/>
                <w:sz w:val="22"/>
                <w:szCs w:val="22"/>
                <w:lang w:val="es"/>
              </w:rPr>
              <w:t xml:space="preserve">       *Apoyabrazos de sillas/sillones         *Superficies de las mesas         *Manijas y picaportes        *Mostradores/encimeras        *Botones de elevador       *Cafeteras</w:t>
            </w:r>
          </w:p>
          <w:p w14:paraId="14B736DB" w14:textId="77777777" w:rsidR="00B35BD5" w:rsidRPr="00D35CAA" w:rsidRDefault="00B35BD5" w:rsidP="00B35BD5">
            <w:pPr>
              <w:pStyle w:val="Default"/>
              <w:rPr>
                <w:rFonts w:asciiTheme="minorHAnsi" w:hAnsiTheme="minorHAnsi" w:cstheme="minorHAnsi"/>
                <w:sz w:val="8"/>
                <w:szCs w:val="8"/>
              </w:rPr>
            </w:pPr>
            <w:r>
              <w:rPr>
                <w:rFonts w:asciiTheme="minorHAnsi" w:hAnsiTheme="minorHAnsi" w:cstheme="minorHAnsi"/>
                <w:sz w:val="22"/>
                <w:szCs w:val="22"/>
                <w:lang w:val="es"/>
              </w:rPr>
              <w:t xml:space="preserve">          </w:t>
            </w:r>
          </w:p>
          <w:p w14:paraId="53C03D42" w14:textId="4D215DD4" w:rsidR="00BD7E1D" w:rsidRPr="00D35CAA" w:rsidRDefault="00B35BD5" w:rsidP="00B35BD5">
            <w:pPr>
              <w:pStyle w:val="Default"/>
              <w:rPr>
                <w:rFonts w:asciiTheme="minorHAnsi" w:hAnsiTheme="minorHAnsi" w:cstheme="minorHAnsi"/>
                <w:sz w:val="22"/>
                <w:szCs w:val="22"/>
              </w:rPr>
            </w:pPr>
            <w:r>
              <w:rPr>
                <w:rFonts w:asciiTheme="minorHAnsi" w:hAnsiTheme="minorHAnsi" w:cstheme="minorHAnsi"/>
                <w:sz w:val="22"/>
                <w:szCs w:val="22"/>
                <w:lang w:val="es"/>
              </w:rPr>
              <w:t xml:space="preserve">          *Manijas de refrigeradores, microondas, lavaplatos, tostadoras                   *Expendedores de agua           *Manijas y perillas de gabinetes y cajones de archivos</w:t>
            </w:r>
          </w:p>
          <w:p w14:paraId="10FAF4AE" w14:textId="77777777" w:rsidR="00B35BD5" w:rsidRPr="00D35CAA" w:rsidRDefault="00B35BD5" w:rsidP="00B35BD5">
            <w:pPr>
              <w:pStyle w:val="Default"/>
              <w:rPr>
                <w:rFonts w:asciiTheme="minorHAnsi" w:hAnsiTheme="minorHAnsi" w:cstheme="minorHAnsi"/>
                <w:sz w:val="8"/>
                <w:szCs w:val="8"/>
              </w:rPr>
            </w:pPr>
            <w:r>
              <w:rPr>
                <w:rFonts w:asciiTheme="minorHAnsi" w:hAnsiTheme="minorHAnsi" w:cstheme="minorHAnsi"/>
                <w:sz w:val="22"/>
                <w:szCs w:val="22"/>
                <w:lang w:val="es"/>
              </w:rPr>
              <w:t xml:space="preserve">                                </w:t>
            </w:r>
          </w:p>
          <w:p w14:paraId="068979AD" w14:textId="37EFEAF6" w:rsidR="00BD7E1D" w:rsidRPr="00D35CAA" w:rsidRDefault="00B35BD5" w:rsidP="00B35BD5">
            <w:pPr>
              <w:pStyle w:val="Default"/>
              <w:rPr>
                <w:rFonts w:asciiTheme="minorHAnsi" w:hAnsiTheme="minorHAnsi" w:cstheme="minorHAnsi"/>
                <w:sz w:val="22"/>
                <w:szCs w:val="22"/>
              </w:rPr>
            </w:pPr>
            <w:r>
              <w:rPr>
                <w:rFonts w:asciiTheme="minorHAnsi" w:hAnsiTheme="minorHAnsi" w:cstheme="minorHAnsi"/>
                <w:sz w:val="22"/>
                <w:szCs w:val="22"/>
                <w:lang w:val="es"/>
              </w:rPr>
              <w:t xml:space="preserve">           *Auriculares telefónicos, teclados           *Botones de control de copiadoras, impresoras, máquinas de fax          *Grifos de lavabos            *Interruptores de luz</w:t>
            </w:r>
          </w:p>
          <w:p w14:paraId="630D99BE" w14:textId="77777777" w:rsidR="00CC6A0B" w:rsidRPr="00D35CAA" w:rsidRDefault="00CC6A0B" w:rsidP="00B35BD5">
            <w:pPr>
              <w:pStyle w:val="Default"/>
              <w:rPr>
                <w:rFonts w:asciiTheme="minorHAnsi" w:hAnsiTheme="minorHAnsi" w:cstheme="minorHAnsi"/>
                <w:sz w:val="8"/>
                <w:szCs w:val="8"/>
              </w:rPr>
            </w:pPr>
          </w:p>
          <w:p w14:paraId="1BCFFB32" w14:textId="362682FD" w:rsidR="00CC6A0B" w:rsidRPr="00D35CAA" w:rsidRDefault="00CC6A0B" w:rsidP="00CC6A0B">
            <w:pPr>
              <w:pStyle w:val="Default"/>
              <w:rPr>
                <w:rFonts w:asciiTheme="minorHAnsi" w:hAnsiTheme="minorHAnsi" w:cstheme="minorHAnsi"/>
                <w:sz w:val="22"/>
                <w:szCs w:val="22"/>
              </w:rPr>
            </w:pPr>
            <w:r>
              <w:rPr>
                <w:rFonts w:asciiTheme="minorHAnsi" w:hAnsiTheme="minorHAnsi" w:cstheme="minorHAnsi"/>
                <w:sz w:val="22"/>
                <w:szCs w:val="22"/>
                <w:lang w:val="es"/>
              </w:rPr>
              <w:t xml:space="preserve">           Suministros de oficina compartidos como engrapadoras, cortadores de papel, tijeras, expendedores de cinta de embalar, utensilios de escritura            *Manijas de vehículos, plataformas traseras, etc.</w:t>
            </w:r>
          </w:p>
          <w:p w14:paraId="14E47998" w14:textId="77777777" w:rsidR="00BD7E1D" w:rsidRPr="00D35CAA" w:rsidRDefault="00BD7E1D" w:rsidP="00BD7E1D">
            <w:pPr>
              <w:pStyle w:val="Default"/>
              <w:rPr>
                <w:rFonts w:asciiTheme="minorHAnsi" w:hAnsiTheme="minorHAnsi" w:cstheme="minorHAnsi"/>
                <w:sz w:val="22"/>
                <w:szCs w:val="22"/>
              </w:rPr>
            </w:pPr>
          </w:p>
          <w:p w14:paraId="1C197A30" w14:textId="77777777" w:rsidR="00BD7E1D" w:rsidRPr="00D35CAA" w:rsidRDefault="00BD7E1D" w:rsidP="00BD7E1D">
            <w:pPr>
              <w:pStyle w:val="Default"/>
              <w:rPr>
                <w:rFonts w:asciiTheme="minorHAnsi" w:hAnsiTheme="minorHAnsi" w:cstheme="minorHAnsi"/>
                <w:sz w:val="22"/>
                <w:szCs w:val="22"/>
              </w:rPr>
            </w:pPr>
            <w:r>
              <w:rPr>
                <w:rFonts w:asciiTheme="minorHAnsi" w:hAnsiTheme="minorHAnsi" w:cstheme="minorHAnsi"/>
                <w:sz w:val="22"/>
                <w:szCs w:val="22"/>
                <w:lang w:val="es"/>
              </w:rPr>
              <w:t>Si el personal muestra</w:t>
            </w:r>
            <w:r>
              <w:rPr>
                <w:rFonts w:asciiTheme="minorHAnsi" w:hAnsiTheme="minorHAnsi" w:cstheme="minorHAnsi"/>
                <w:color w:val="FF0000"/>
                <w:sz w:val="22"/>
                <w:szCs w:val="22"/>
                <w:lang w:val="es"/>
              </w:rPr>
              <w:t xml:space="preserve"> </w:t>
            </w:r>
            <w:r>
              <w:rPr>
                <w:rFonts w:asciiTheme="minorHAnsi" w:hAnsiTheme="minorHAnsi" w:cstheme="minorHAnsi"/>
                <w:sz w:val="22"/>
                <w:szCs w:val="22"/>
                <w:lang w:val="es"/>
              </w:rPr>
              <w:t xml:space="preserve">síntomas posibles de coronavirus o ha estado en contacto directo reciente con otras personas que muestran síntomas de coronavirus, detenga el trabajo y notifique al supervisor de la obra y a Recursos Humanos.  </w:t>
            </w:r>
          </w:p>
          <w:p w14:paraId="18713F3C" w14:textId="77777777" w:rsidR="00BD7E1D" w:rsidRPr="00D35CAA" w:rsidRDefault="00BD7E1D" w:rsidP="00BD7E1D">
            <w:pPr>
              <w:pStyle w:val="Default"/>
              <w:rPr>
                <w:rFonts w:asciiTheme="minorHAnsi" w:hAnsiTheme="minorHAnsi" w:cstheme="minorHAnsi"/>
                <w:sz w:val="22"/>
                <w:szCs w:val="22"/>
              </w:rPr>
            </w:pPr>
          </w:p>
          <w:p w14:paraId="4B939253" w14:textId="77777777" w:rsidR="00BD7E1D" w:rsidRPr="00D35CAA" w:rsidRDefault="00BD7E1D" w:rsidP="00BD7E1D">
            <w:pPr>
              <w:pStyle w:val="Default"/>
              <w:rPr>
                <w:rFonts w:asciiTheme="minorHAnsi" w:hAnsiTheme="minorHAnsi" w:cstheme="minorHAnsi"/>
                <w:sz w:val="22"/>
                <w:szCs w:val="22"/>
              </w:rPr>
            </w:pPr>
            <w:r>
              <w:rPr>
                <w:rFonts w:asciiTheme="minorHAnsi" w:hAnsiTheme="minorHAnsi" w:cstheme="minorHAnsi"/>
                <w:sz w:val="22"/>
                <w:szCs w:val="22"/>
                <w:lang w:val="es"/>
              </w:rPr>
              <w:t xml:space="preserve">Visite la página de los CDC sobre procedimientos de limpieza y desinfección: </w:t>
            </w:r>
            <w:hyperlink r:id="rId14" w:history="1">
              <w:r>
                <w:rPr>
                  <w:rStyle w:val="Hyperlink"/>
                  <w:rFonts w:asciiTheme="minorHAnsi" w:hAnsiTheme="minorHAnsi" w:cstheme="minorHAnsi"/>
                  <w:sz w:val="22"/>
                  <w:szCs w:val="22"/>
                  <w:lang w:val="es"/>
                </w:rPr>
                <w:t>Orientación de los CDC sobre la limpieza y desinfección comunitaria y residencial para el coronavirus</w:t>
              </w:r>
            </w:hyperlink>
          </w:p>
          <w:p w14:paraId="77615676" w14:textId="77777777" w:rsidR="00BD7E1D" w:rsidRPr="00D35CAA" w:rsidRDefault="00BD7E1D" w:rsidP="00BD7E1D">
            <w:pPr>
              <w:pStyle w:val="Default"/>
              <w:rPr>
                <w:rFonts w:asciiTheme="minorHAnsi" w:hAnsiTheme="minorHAnsi" w:cstheme="minorHAnsi"/>
                <w:sz w:val="22"/>
                <w:szCs w:val="22"/>
              </w:rPr>
            </w:pPr>
          </w:p>
          <w:p w14:paraId="6C3EE4AD" w14:textId="77777777" w:rsidR="00BD7E1D" w:rsidRPr="00D35CAA" w:rsidRDefault="00BD7E1D" w:rsidP="00CC6A0B">
            <w:pPr>
              <w:pStyle w:val="Default"/>
              <w:rPr>
                <w:rStyle w:val="Hyperlink"/>
                <w:rFonts w:asciiTheme="minorHAnsi" w:hAnsiTheme="minorHAnsi" w:cstheme="minorHAnsi"/>
                <w:sz w:val="22"/>
                <w:szCs w:val="22"/>
              </w:rPr>
            </w:pPr>
            <w:r>
              <w:rPr>
                <w:rFonts w:asciiTheme="minorHAnsi" w:hAnsiTheme="minorHAnsi" w:cstheme="minorHAnsi"/>
                <w:sz w:val="22"/>
                <w:szCs w:val="22"/>
                <w:lang w:val="es"/>
              </w:rPr>
              <w:t xml:space="preserve">Esta es una lista de desinfectantes aprobados para el uso contra la COVID-19:   </w:t>
            </w:r>
            <w:hyperlink r:id="rId15" w:history="1">
              <w:r>
                <w:rPr>
                  <w:rStyle w:val="Hyperlink"/>
                  <w:rFonts w:asciiTheme="minorHAnsi" w:hAnsiTheme="minorHAnsi" w:cstheme="minorHAnsi"/>
                  <w:sz w:val="22"/>
                  <w:szCs w:val="22"/>
                  <w:lang w:val="es"/>
                </w:rPr>
                <w:t>Lista de desinfectantes eficaces contra los coronavirus de la Agencia de Protección Ambiental de los EE. UU.</w:t>
              </w:r>
            </w:hyperlink>
            <w:r>
              <w:rPr>
                <w:rStyle w:val="Hyperlink"/>
                <w:rFonts w:asciiTheme="minorHAnsi" w:hAnsiTheme="minorHAnsi" w:cstheme="minorHAnsi"/>
                <w:sz w:val="22"/>
                <w:szCs w:val="22"/>
                <w:u w:val="none"/>
                <w:lang w:val="es"/>
              </w:rPr>
              <w:t xml:space="preserve"> </w:t>
            </w:r>
          </w:p>
          <w:p w14:paraId="43D7ABC5" w14:textId="77777777" w:rsidR="00CC6A0B" w:rsidRPr="00D35CAA" w:rsidRDefault="00CC6A0B" w:rsidP="00CC6A0B">
            <w:pPr>
              <w:pStyle w:val="Default"/>
              <w:rPr>
                <w:rFonts w:cstheme="minorHAnsi"/>
              </w:rPr>
            </w:pPr>
          </w:p>
        </w:tc>
      </w:tr>
      <w:tr w:rsidR="006A65B1" w:rsidRPr="00BD7E1D" w14:paraId="06BD0E64" w14:textId="77777777" w:rsidTr="00525CDB">
        <w:trPr>
          <w:trHeight w:val="3770"/>
        </w:trPr>
        <w:tc>
          <w:tcPr>
            <w:tcW w:w="14757" w:type="dxa"/>
            <w:gridSpan w:val="8"/>
            <w:tcBorders>
              <w:top w:val="single" w:sz="4" w:space="0" w:color="auto"/>
              <w:left w:val="single" w:sz="4" w:space="0" w:color="auto"/>
              <w:bottom w:val="single" w:sz="4" w:space="0" w:color="auto"/>
              <w:right w:val="single" w:sz="4" w:space="0" w:color="auto"/>
            </w:tcBorders>
            <w:shd w:val="clear" w:color="auto" w:fill="auto"/>
          </w:tcPr>
          <w:p w14:paraId="575A2001" w14:textId="77777777" w:rsidR="006A65B1" w:rsidRDefault="00B35BD5" w:rsidP="00BD7E1D">
            <w:pPr>
              <w:pStyle w:val="Default"/>
              <w:rPr>
                <w:rFonts w:asciiTheme="minorHAnsi" w:hAnsiTheme="minorHAnsi" w:cstheme="minorHAnsi"/>
                <w:b/>
                <w:sz w:val="22"/>
                <w:szCs w:val="22"/>
              </w:rPr>
            </w:pPr>
            <w:r>
              <w:rPr>
                <w:rFonts w:asciiTheme="minorHAnsi" w:hAnsiTheme="minorHAnsi" w:cstheme="minorHAnsi"/>
                <w:b/>
                <w:bCs/>
                <w:sz w:val="22"/>
                <w:szCs w:val="22"/>
                <w:lang w:val="es"/>
              </w:rPr>
              <w:t>Consideraciones especiales:</w:t>
            </w:r>
          </w:p>
          <w:p w14:paraId="378A9929" w14:textId="77777777" w:rsidR="00B35BD5" w:rsidRDefault="00B35BD5" w:rsidP="00BD7E1D">
            <w:pPr>
              <w:pStyle w:val="Default"/>
              <w:rPr>
                <w:rFonts w:asciiTheme="minorHAnsi" w:hAnsiTheme="minorHAnsi" w:cstheme="minorHAnsi"/>
                <w:b/>
                <w:sz w:val="22"/>
                <w:szCs w:val="22"/>
              </w:rPr>
            </w:pPr>
          </w:p>
          <w:p w14:paraId="5B2288B8" w14:textId="77777777" w:rsidR="00CC6A0B" w:rsidRDefault="00CC6A0B" w:rsidP="00BD7E1D">
            <w:pPr>
              <w:pStyle w:val="Default"/>
              <w:rPr>
                <w:rFonts w:asciiTheme="minorHAnsi" w:hAnsiTheme="minorHAnsi" w:cstheme="minorHAnsi"/>
                <w:b/>
                <w:sz w:val="22"/>
                <w:szCs w:val="22"/>
              </w:rPr>
            </w:pPr>
          </w:p>
          <w:p w14:paraId="56E3D7FB" w14:textId="77777777" w:rsidR="00CC6A0B" w:rsidRDefault="00CC6A0B" w:rsidP="00BD7E1D">
            <w:pPr>
              <w:pStyle w:val="Default"/>
              <w:rPr>
                <w:rFonts w:asciiTheme="minorHAnsi" w:hAnsiTheme="minorHAnsi" w:cstheme="minorHAnsi"/>
                <w:b/>
                <w:sz w:val="22"/>
                <w:szCs w:val="22"/>
              </w:rPr>
            </w:pPr>
          </w:p>
          <w:p w14:paraId="7DE1898D" w14:textId="77777777" w:rsidR="00CC6A0B" w:rsidRDefault="00CC6A0B" w:rsidP="00BD7E1D">
            <w:pPr>
              <w:pStyle w:val="Default"/>
              <w:rPr>
                <w:rFonts w:asciiTheme="minorHAnsi" w:hAnsiTheme="minorHAnsi" w:cstheme="minorHAnsi"/>
                <w:b/>
                <w:sz w:val="22"/>
                <w:szCs w:val="22"/>
              </w:rPr>
            </w:pPr>
          </w:p>
          <w:p w14:paraId="5066F077" w14:textId="77777777" w:rsidR="00CC6A0B" w:rsidRDefault="00CC6A0B" w:rsidP="00BD7E1D">
            <w:pPr>
              <w:pStyle w:val="Default"/>
              <w:rPr>
                <w:rFonts w:asciiTheme="minorHAnsi" w:hAnsiTheme="minorHAnsi" w:cstheme="minorHAnsi"/>
                <w:b/>
                <w:sz w:val="22"/>
                <w:szCs w:val="22"/>
              </w:rPr>
            </w:pPr>
          </w:p>
          <w:p w14:paraId="1823E404" w14:textId="77777777" w:rsidR="00CC6A0B" w:rsidRDefault="00CC6A0B" w:rsidP="00BD7E1D">
            <w:pPr>
              <w:pStyle w:val="Default"/>
              <w:rPr>
                <w:rFonts w:asciiTheme="minorHAnsi" w:hAnsiTheme="minorHAnsi" w:cstheme="minorHAnsi"/>
                <w:b/>
                <w:sz w:val="22"/>
                <w:szCs w:val="22"/>
              </w:rPr>
            </w:pPr>
          </w:p>
          <w:p w14:paraId="33EF3EAD" w14:textId="77777777" w:rsidR="00CC6A0B" w:rsidRDefault="00CC6A0B" w:rsidP="00BD7E1D">
            <w:pPr>
              <w:pStyle w:val="Default"/>
              <w:rPr>
                <w:rFonts w:asciiTheme="minorHAnsi" w:hAnsiTheme="minorHAnsi" w:cstheme="minorHAnsi"/>
                <w:b/>
                <w:sz w:val="22"/>
                <w:szCs w:val="22"/>
              </w:rPr>
            </w:pPr>
          </w:p>
          <w:p w14:paraId="7C4448C9" w14:textId="77777777" w:rsidR="00CC6A0B" w:rsidRDefault="00CC6A0B" w:rsidP="00BD7E1D">
            <w:pPr>
              <w:pStyle w:val="Default"/>
              <w:rPr>
                <w:rFonts w:asciiTheme="minorHAnsi" w:hAnsiTheme="minorHAnsi" w:cstheme="minorHAnsi"/>
                <w:b/>
                <w:sz w:val="22"/>
                <w:szCs w:val="22"/>
              </w:rPr>
            </w:pPr>
          </w:p>
          <w:p w14:paraId="62A95455" w14:textId="77777777" w:rsidR="00CC6A0B" w:rsidRDefault="00CC6A0B" w:rsidP="00BD7E1D">
            <w:pPr>
              <w:pStyle w:val="Default"/>
              <w:rPr>
                <w:rFonts w:asciiTheme="minorHAnsi" w:hAnsiTheme="minorHAnsi" w:cstheme="minorHAnsi"/>
                <w:b/>
                <w:sz w:val="22"/>
                <w:szCs w:val="22"/>
              </w:rPr>
            </w:pPr>
          </w:p>
          <w:p w14:paraId="151530E6" w14:textId="77777777" w:rsidR="00CC6A0B" w:rsidRDefault="00CC6A0B" w:rsidP="00BD7E1D">
            <w:pPr>
              <w:pStyle w:val="Default"/>
              <w:rPr>
                <w:rFonts w:asciiTheme="minorHAnsi" w:hAnsiTheme="minorHAnsi" w:cstheme="minorHAnsi"/>
                <w:b/>
                <w:sz w:val="22"/>
                <w:szCs w:val="22"/>
              </w:rPr>
            </w:pPr>
          </w:p>
          <w:p w14:paraId="6901B03C" w14:textId="77777777" w:rsidR="00CC6A0B" w:rsidRDefault="00CC6A0B" w:rsidP="00BD7E1D">
            <w:pPr>
              <w:pStyle w:val="Default"/>
              <w:rPr>
                <w:rFonts w:asciiTheme="minorHAnsi" w:hAnsiTheme="minorHAnsi" w:cstheme="minorHAnsi"/>
                <w:b/>
                <w:sz w:val="22"/>
                <w:szCs w:val="22"/>
              </w:rPr>
            </w:pPr>
          </w:p>
          <w:p w14:paraId="00D2CEFC" w14:textId="77777777" w:rsidR="00CC6A0B" w:rsidRDefault="00CC6A0B" w:rsidP="00BD7E1D">
            <w:pPr>
              <w:pStyle w:val="Default"/>
              <w:rPr>
                <w:rFonts w:asciiTheme="minorHAnsi" w:hAnsiTheme="minorHAnsi" w:cstheme="minorHAnsi"/>
                <w:b/>
                <w:sz w:val="22"/>
                <w:szCs w:val="22"/>
              </w:rPr>
            </w:pPr>
          </w:p>
          <w:p w14:paraId="325B3D37" w14:textId="77777777" w:rsidR="00CC6A0B" w:rsidRDefault="00CC6A0B" w:rsidP="00BD7E1D">
            <w:pPr>
              <w:pStyle w:val="Default"/>
              <w:rPr>
                <w:rFonts w:asciiTheme="minorHAnsi" w:hAnsiTheme="minorHAnsi" w:cstheme="minorHAnsi"/>
                <w:b/>
                <w:sz w:val="22"/>
                <w:szCs w:val="22"/>
              </w:rPr>
            </w:pPr>
          </w:p>
          <w:p w14:paraId="71482C23" w14:textId="77777777" w:rsidR="00CC6A0B" w:rsidRDefault="00CC6A0B" w:rsidP="00BD7E1D">
            <w:pPr>
              <w:pStyle w:val="Default"/>
              <w:rPr>
                <w:rFonts w:asciiTheme="minorHAnsi" w:hAnsiTheme="minorHAnsi" w:cstheme="minorHAnsi"/>
                <w:b/>
                <w:sz w:val="22"/>
                <w:szCs w:val="22"/>
              </w:rPr>
            </w:pPr>
          </w:p>
          <w:p w14:paraId="78D23927" w14:textId="77777777" w:rsidR="00CC6A0B" w:rsidRDefault="00CC6A0B" w:rsidP="00BD7E1D">
            <w:pPr>
              <w:pStyle w:val="Default"/>
              <w:rPr>
                <w:rFonts w:asciiTheme="minorHAnsi" w:hAnsiTheme="minorHAnsi" w:cstheme="minorHAnsi"/>
                <w:b/>
                <w:sz w:val="22"/>
                <w:szCs w:val="22"/>
              </w:rPr>
            </w:pPr>
          </w:p>
          <w:p w14:paraId="33E78E1F" w14:textId="77777777" w:rsidR="00CC6A0B" w:rsidRDefault="00CC6A0B" w:rsidP="00BD7E1D">
            <w:pPr>
              <w:pStyle w:val="Default"/>
              <w:rPr>
                <w:rFonts w:asciiTheme="minorHAnsi" w:hAnsiTheme="minorHAnsi" w:cstheme="minorHAnsi"/>
                <w:b/>
                <w:sz w:val="22"/>
                <w:szCs w:val="22"/>
              </w:rPr>
            </w:pPr>
          </w:p>
          <w:p w14:paraId="554405F7" w14:textId="77777777" w:rsidR="00CC6A0B" w:rsidRDefault="00CC6A0B" w:rsidP="00BD7E1D">
            <w:pPr>
              <w:pStyle w:val="Default"/>
              <w:rPr>
                <w:rFonts w:asciiTheme="minorHAnsi" w:hAnsiTheme="minorHAnsi" w:cstheme="minorHAnsi"/>
                <w:b/>
                <w:sz w:val="22"/>
                <w:szCs w:val="22"/>
              </w:rPr>
            </w:pPr>
          </w:p>
          <w:p w14:paraId="2DA5B23E" w14:textId="77777777" w:rsidR="00CC6A0B" w:rsidRDefault="00CC6A0B" w:rsidP="00BD7E1D">
            <w:pPr>
              <w:pStyle w:val="Default"/>
              <w:rPr>
                <w:rFonts w:asciiTheme="minorHAnsi" w:hAnsiTheme="minorHAnsi" w:cstheme="minorHAnsi"/>
                <w:b/>
                <w:sz w:val="22"/>
                <w:szCs w:val="22"/>
              </w:rPr>
            </w:pPr>
          </w:p>
          <w:p w14:paraId="48B3C260" w14:textId="77777777" w:rsidR="00CC6A0B" w:rsidRDefault="00CC6A0B" w:rsidP="00BD7E1D">
            <w:pPr>
              <w:pStyle w:val="Default"/>
              <w:rPr>
                <w:rFonts w:asciiTheme="minorHAnsi" w:hAnsiTheme="minorHAnsi" w:cstheme="minorHAnsi"/>
                <w:b/>
                <w:sz w:val="22"/>
                <w:szCs w:val="22"/>
              </w:rPr>
            </w:pPr>
          </w:p>
          <w:p w14:paraId="3334AC26" w14:textId="77777777" w:rsidR="00CC6A0B" w:rsidRPr="00B35BD5" w:rsidRDefault="00CC6A0B" w:rsidP="00BD7E1D">
            <w:pPr>
              <w:pStyle w:val="Default"/>
              <w:rPr>
                <w:rFonts w:asciiTheme="minorHAnsi" w:hAnsiTheme="minorHAnsi" w:cstheme="minorHAnsi"/>
                <w:b/>
                <w:sz w:val="22"/>
                <w:szCs w:val="22"/>
              </w:rPr>
            </w:pPr>
          </w:p>
        </w:tc>
      </w:tr>
    </w:tbl>
    <w:p w14:paraId="1DDDCAFA" w14:textId="77777777" w:rsidR="006D43A9" w:rsidRPr="00BD7E1D" w:rsidRDefault="006D43A9" w:rsidP="00BA1C8D">
      <w:pPr>
        <w:rPr>
          <w:rFonts w:cstheme="minorHAnsi"/>
        </w:rPr>
      </w:pPr>
    </w:p>
    <w:sectPr w:rsidR="006D43A9" w:rsidRPr="00BD7E1D" w:rsidSect="00F17E24">
      <w:pgSz w:w="15840" w:h="12240" w:orient="landscape"/>
      <w:pgMar w:top="5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874DE" w14:textId="77777777" w:rsidR="004623FC" w:rsidRDefault="004623FC" w:rsidP="00140936">
      <w:pPr>
        <w:spacing w:after="0" w:line="240" w:lineRule="auto"/>
      </w:pPr>
      <w:r>
        <w:separator/>
      </w:r>
    </w:p>
  </w:endnote>
  <w:endnote w:type="continuationSeparator" w:id="0">
    <w:p w14:paraId="56BEA744" w14:textId="77777777" w:rsidR="004623FC" w:rsidRDefault="004623FC" w:rsidP="00140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6A69D" w14:textId="77777777" w:rsidR="004623FC" w:rsidRDefault="004623FC" w:rsidP="00140936">
      <w:pPr>
        <w:spacing w:after="0" w:line="240" w:lineRule="auto"/>
      </w:pPr>
      <w:r>
        <w:separator/>
      </w:r>
    </w:p>
  </w:footnote>
  <w:footnote w:type="continuationSeparator" w:id="0">
    <w:p w14:paraId="24836543" w14:textId="77777777" w:rsidR="004623FC" w:rsidRDefault="004623FC" w:rsidP="00140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62323"/>
    <w:multiLevelType w:val="hybridMultilevel"/>
    <w:tmpl w:val="4A0C1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582DFA"/>
    <w:multiLevelType w:val="hybridMultilevel"/>
    <w:tmpl w:val="F612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E5DB6"/>
    <w:multiLevelType w:val="hybridMultilevel"/>
    <w:tmpl w:val="A25C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4545D"/>
    <w:multiLevelType w:val="hybridMultilevel"/>
    <w:tmpl w:val="7F7E79E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56203FE3"/>
    <w:multiLevelType w:val="hybridMultilevel"/>
    <w:tmpl w:val="72E0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E003F"/>
    <w:multiLevelType w:val="hybridMultilevel"/>
    <w:tmpl w:val="32E4E6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5F0E7601"/>
    <w:multiLevelType w:val="hybridMultilevel"/>
    <w:tmpl w:val="C332E896"/>
    <w:lvl w:ilvl="0" w:tplc="A516C24E">
      <w:start w:val="1"/>
      <w:numFmt w:val="decimal"/>
      <w:pStyle w:val="ListNumber3"/>
      <w:lvlText w:val="ES %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BB421BC"/>
    <w:multiLevelType w:val="hybridMultilevel"/>
    <w:tmpl w:val="E1A2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34EC4"/>
    <w:multiLevelType w:val="hybridMultilevel"/>
    <w:tmpl w:val="DBDABF04"/>
    <w:lvl w:ilvl="0" w:tplc="B48AA32E">
      <w:start w:val="1"/>
      <w:numFmt w:val="lowerLetter"/>
      <w:lvlText w:val="1%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564153"/>
    <w:multiLevelType w:val="hybridMultilevel"/>
    <w:tmpl w:val="8264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353BEC"/>
    <w:multiLevelType w:val="hybridMultilevel"/>
    <w:tmpl w:val="FCC22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7"/>
  </w:num>
  <w:num w:numId="4">
    <w:abstractNumId w:val="1"/>
  </w:num>
  <w:num w:numId="5">
    <w:abstractNumId w:val="0"/>
  </w:num>
  <w:num w:numId="6">
    <w:abstractNumId w:val="4"/>
  </w:num>
  <w:num w:numId="7">
    <w:abstractNumId w:val="8"/>
  </w:num>
  <w:num w:numId="8">
    <w:abstractNumId w:val="6"/>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E24"/>
    <w:rsid w:val="0001687A"/>
    <w:rsid w:val="000C4125"/>
    <w:rsid w:val="000D5D44"/>
    <w:rsid w:val="00140936"/>
    <w:rsid w:val="00170702"/>
    <w:rsid w:val="002167C5"/>
    <w:rsid w:val="002451A8"/>
    <w:rsid w:val="00256115"/>
    <w:rsid w:val="00281838"/>
    <w:rsid w:val="00313E7D"/>
    <w:rsid w:val="00386EB0"/>
    <w:rsid w:val="003B486C"/>
    <w:rsid w:val="003C3FAD"/>
    <w:rsid w:val="003E138C"/>
    <w:rsid w:val="00413EC6"/>
    <w:rsid w:val="00424584"/>
    <w:rsid w:val="0043377F"/>
    <w:rsid w:val="00444D9E"/>
    <w:rsid w:val="004623FC"/>
    <w:rsid w:val="004D3A26"/>
    <w:rsid w:val="00525CDB"/>
    <w:rsid w:val="00564BF2"/>
    <w:rsid w:val="006155C2"/>
    <w:rsid w:val="00661D1C"/>
    <w:rsid w:val="006A65B1"/>
    <w:rsid w:val="006D43A9"/>
    <w:rsid w:val="00745AA9"/>
    <w:rsid w:val="007517C7"/>
    <w:rsid w:val="00753191"/>
    <w:rsid w:val="00755700"/>
    <w:rsid w:val="00771AF4"/>
    <w:rsid w:val="007C7181"/>
    <w:rsid w:val="00887A3C"/>
    <w:rsid w:val="009030A1"/>
    <w:rsid w:val="009468F9"/>
    <w:rsid w:val="00951001"/>
    <w:rsid w:val="009C46DE"/>
    <w:rsid w:val="009F7548"/>
    <w:rsid w:val="00AD0736"/>
    <w:rsid w:val="00AF29FE"/>
    <w:rsid w:val="00B35BD5"/>
    <w:rsid w:val="00B55E92"/>
    <w:rsid w:val="00B6772C"/>
    <w:rsid w:val="00B739B0"/>
    <w:rsid w:val="00BA1C8D"/>
    <w:rsid w:val="00BB2626"/>
    <w:rsid w:val="00BD7E1D"/>
    <w:rsid w:val="00C11EE7"/>
    <w:rsid w:val="00C94901"/>
    <w:rsid w:val="00C95098"/>
    <w:rsid w:val="00CC6A0B"/>
    <w:rsid w:val="00CD4670"/>
    <w:rsid w:val="00CF6BAB"/>
    <w:rsid w:val="00D35CAA"/>
    <w:rsid w:val="00E511A9"/>
    <w:rsid w:val="00EE3EF4"/>
    <w:rsid w:val="00EE4F25"/>
    <w:rsid w:val="00F17E24"/>
    <w:rsid w:val="00FB641E"/>
    <w:rsid w:val="00FE1ED6"/>
    <w:rsid w:val="00FE2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5974"/>
  <w15:chartTrackingRefBased/>
  <w15:docId w15:val="{C365731E-BAD7-44D1-863D-FE246180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E24"/>
    <w:rPr>
      <w:color w:val="0563C1" w:themeColor="hyperlink"/>
      <w:u w:val="single"/>
    </w:rPr>
  </w:style>
  <w:style w:type="paragraph" w:customStyle="1" w:styleId="Default">
    <w:name w:val="Default"/>
    <w:rsid w:val="00C9490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E4F25"/>
    <w:pPr>
      <w:ind w:left="720"/>
      <w:contextualSpacing/>
    </w:pPr>
  </w:style>
  <w:style w:type="table" w:styleId="TableGrid">
    <w:name w:val="Table Grid"/>
    <w:basedOn w:val="TableNormal"/>
    <w:rsid w:val="000D5D44"/>
    <w:pPr>
      <w:spacing w:after="0" w:line="220" w:lineRule="exact"/>
    </w:pPr>
    <w:rPr>
      <w:rFonts w:ascii="Arial" w:eastAsia="Times New Roman" w:hAnsi="Arial" w:cs="Times New Roman"/>
      <w:sz w:val="20"/>
      <w:szCs w:val="20"/>
      <w:lang w:val="en-CA" w:eastAsia="en-CA"/>
    </w:rPr>
    <w:tblPr>
      <w:tblCellMar>
        <w:left w:w="43" w:type="dxa"/>
        <w:right w:w="43" w:type="dxa"/>
      </w:tblCellMar>
    </w:tblPr>
  </w:style>
  <w:style w:type="paragraph" w:styleId="Header">
    <w:name w:val="header"/>
    <w:basedOn w:val="Normal"/>
    <w:link w:val="HeaderChar"/>
    <w:uiPriority w:val="99"/>
    <w:unhideWhenUsed/>
    <w:rsid w:val="00140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936"/>
  </w:style>
  <w:style w:type="paragraph" w:styleId="Footer">
    <w:name w:val="footer"/>
    <w:basedOn w:val="Normal"/>
    <w:link w:val="FooterChar"/>
    <w:uiPriority w:val="99"/>
    <w:unhideWhenUsed/>
    <w:rsid w:val="00140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936"/>
  </w:style>
  <w:style w:type="character" w:styleId="FollowedHyperlink">
    <w:name w:val="FollowedHyperlink"/>
    <w:basedOn w:val="DefaultParagraphFont"/>
    <w:uiPriority w:val="99"/>
    <w:semiHidden/>
    <w:unhideWhenUsed/>
    <w:rsid w:val="00B739B0"/>
    <w:rPr>
      <w:color w:val="954F72" w:themeColor="followedHyperlink"/>
      <w:u w:val="single"/>
    </w:rPr>
  </w:style>
  <w:style w:type="character" w:customStyle="1" w:styleId="Arial8">
    <w:name w:val="Arial 8"/>
    <w:basedOn w:val="DefaultParagraphFont"/>
    <w:uiPriority w:val="1"/>
    <w:rsid w:val="00951001"/>
    <w:rPr>
      <w:rFonts w:ascii="Arial" w:hAnsi="Arial" w:cs="Arial" w:hint="default"/>
      <w:sz w:val="16"/>
    </w:rPr>
  </w:style>
  <w:style w:type="paragraph" w:styleId="ListNumber3">
    <w:name w:val="List Number 3"/>
    <w:aliases w:val="Exec Summ 1"/>
    <w:basedOn w:val="Normal"/>
    <w:next w:val="Normal"/>
    <w:rsid w:val="006A65B1"/>
    <w:pPr>
      <w:numPr>
        <w:numId w:val="8"/>
      </w:numPr>
      <w:tabs>
        <w:tab w:val="left" w:pos="720"/>
      </w:tabs>
      <w:spacing w:before="120" w:after="120" w:line="260" w:lineRule="exact"/>
      <w:ind w:left="720" w:hanging="720"/>
    </w:pPr>
    <w:rPr>
      <w:rFonts w:ascii="Arial Bold" w:eastAsia="Times New Roman" w:hAnsi="Arial Bold" w:cs="Times New Roman"/>
      <w:b/>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79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sha.gov/SLTC/covid-19/hazardrecognition.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coronavirus/2019-ncov/index.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monline.kindermorgan.com/Pages/COVID-19.aspx" TargetMode="External"/><Relationship Id="rId5" Type="http://schemas.openxmlformats.org/officeDocument/2006/relationships/styles" Target="styles.xml"/><Relationship Id="rId15" Type="http://schemas.openxmlformats.org/officeDocument/2006/relationships/hyperlink" Target="https://www.epa.gov/pesticide-registration/list-n-disinfectants-use-against-sars-cov-2"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prepare/cleaning-disinfection.html?CDC_AA_refVal=https%3A%2F%2Fwww.cdc.gov%2Fcoronavirus%2F2019-ncov%2Fcommunity%2Fhome%2Fcleaning-disinfection.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15C898F98E4F81B918275BFC05AD82"/>
        <w:category>
          <w:name w:val="General"/>
          <w:gallery w:val="placeholder"/>
        </w:category>
        <w:types>
          <w:type w:val="bbPlcHdr"/>
        </w:types>
        <w:behaviors>
          <w:behavior w:val="content"/>
        </w:behaviors>
        <w:guid w:val="{2A73B9E6-0E61-4E28-9AA8-E308D7B68F29}"/>
      </w:docPartPr>
      <w:docPartBody>
        <w:p w:rsidR="003B750B" w:rsidRDefault="00E26AFA" w:rsidP="00E26AFA">
          <w:pPr>
            <w:pStyle w:val="7315C898F98E4F81B918275BFC05AD82"/>
          </w:pPr>
          <w:r>
            <w:rPr>
              <w:rStyle w:val="PlaceholderText"/>
              <w:sz w:val="16"/>
              <w:szCs w:val="16"/>
            </w:rPr>
            <w:t>Click here to enter text.</w:t>
          </w:r>
        </w:p>
      </w:docPartBody>
    </w:docPart>
    <w:docPart>
      <w:docPartPr>
        <w:name w:val="3A19B87C0EE04C3AAC14F24383C47BA7"/>
        <w:category>
          <w:name w:val="General"/>
          <w:gallery w:val="placeholder"/>
        </w:category>
        <w:types>
          <w:type w:val="bbPlcHdr"/>
        </w:types>
        <w:behaviors>
          <w:behavior w:val="content"/>
        </w:behaviors>
        <w:guid w:val="{32426495-3B69-4D81-8F5D-14722D2EE3A3}"/>
      </w:docPartPr>
      <w:docPartBody>
        <w:p w:rsidR="003B750B" w:rsidRDefault="00E26AFA" w:rsidP="00E26AFA">
          <w:pPr>
            <w:pStyle w:val="3A19B87C0EE04C3AAC14F24383C47BA7"/>
          </w:pPr>
          <w:r w:rsidRPr="003F7FBC">
            <w:rPr>
              <w:rStyle w:val="PlaceholderText"/>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AFA"/>
    <w:rsid w:val="003B750B"/>
    <w:rsid w:val="00424027"/>
    <w:rsid w:val="00793504"/>
    <w:rsid w:val="00805441"/>
    <w:rsid w:val="00C71E6E"/>
    <w:rsid w:val="00E26A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AFA"/>
    <w:rPr>
      <w:color w:val="808080"/>
    </w:rPr>
  </w:style>
  <w:style w:type="paragraph" w:customStyle="1" w:styleId="7315C898F98E4F81B918275BFC05AD82">
    <w:name w:val="7315C898F98E4F81B918275BFC05AD82"/>
    <w:rsid w:val="00E26AFA"/>
  </w:style>
  <w:style w:type="paragraph" w:customStyle="1" w:styleId="A7C7814E484C4A26B62D58F2BE1D51BC">
    <w:name w:val="A7C7814E484C4A26B62D58F2BE1D51BC"/>
    <w:rsid w:val="00E26AFA"/>
  </w:style>
  <w:style w:type="paragraph" w:customStyle="1" w:styleId="3A19B87C0EE04C3AAC14F24383C47BA7">
    <w:name w:val="3A19B87C0EE04C3AAC14F24383C47BA7"/>
    <w:rsid w:val="00E26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8D0F7C386DAC4093A6B48858CE643C" ma:contentTypeVersion="1" ma:contentTypeDescription="Create a new document." ma:contentTypeScope="" ma:versionID="1e16ccaf32abd2598e48b2a5db891d31">
  <xsd:schema xmlns:xsd="http://www.w3.org/2001/XMLSchema" xmlns:xs="http://www.w3.org/2001/XMLSchema" xmlns:p="http://schemas.microsoft.com/office/2006/metadata/properties" xmlns:ns2="d1f614fd-31c7-48d6-90b9-4822503a7714" targetNamespace="http://schemas.microsoft.com/office/2006/metadata/properties" ma:root="true" ma:fieldsID="8b2981c5c73d6aa98d1914a5e7babd63" ns2:_="">
    <xsd:import namespace="d1f614fd-31c7-48d6-90b9-4822503a771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614fd-31c7-48d6-90b9-4822503a77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FD7D11-A6ED-404F-B715-CCA2B20A74E1}"/>
</file>

<file path=customXml/itemProps2.xml><?xml version="1.0" encoding="utf-8"?>
<ds:datastoreItem xmlns:ds="http://schemas.openxmlformats.org/officeDocument/2006/customXml" ds:itemID="{4D7AC157-ABCB-4E0A-8955-7601D170016C}">
  <ds:schemaRefs>
    <ds:schemaRef ds:uri="http://schemas.microsoft.com/sharepoint/v3/contenttype/forms"/>
  </ds:schemaRefs>
</ds:datastoreItem>
</file>

<file path=customXml/itemProps3.xml><?xml version="1.0" encoding="utf-8"?>
<ds:datastoreItem xmlns:ds="http://schemas.openxmlformats.org/officeDocument/2006/customXml" ds:itemID="{5EB6E397-85CD-48D2-8829-6DF895515A10}">
  <ds:schemaRefs>
    <ds:schemaRef ds:uri="http://purl.org/dc/dcmitype/"/>
    <ds:schemaRef ds:uri="http://schemas.microsoft.com/office/infopath/2007/PartnerControls"/>
    <ds:schemaRef ds:uri="http://purl.org/dc/elements/1.1/"/>
    <ds:schemaRef ds:uri="http://schemas.microsoft.com/office/2006/metadata/properties"/>
    <ds:schemaRef ds:uri="5b83bf94-618d-4cef-8aa6-741a02ff957a"/>
    <ds:schemaRef ds:uri="http://schemas.microsoft.com/office/2006/documentManagement/types"/>
    <ds:schemaRef ds:uri="820c9c83-e410-4260-a5ca-ab360aa1c512"/>
    <ds:schemaRef ds:uri="http://purl.org/dc/term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2383</Words>
  <Characters>13586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Andy</dc:creator>
  <cp:keywords/>
  <dc:description/>
  <cp:lastModifiedBy>Yu-Jung Liang - Houston</cp:lastModifiedBy>
  <cp:revision>3</cp:revision>
  <cp:lastPrinted>2020-04-03T02:49:00Z</cp:lastPrinted>
  <dcterms:created xsi:type="dcterms:W3CDTF">2020-04-24T15:43:00Z</dcterms:created>
  <dcterms:modified xsi:type="dcterms:W3CDTF">2020-04-24T16:05:00Z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0x0101000D8D0F7C386DAC4093A6B48858CE643C</vt:lpwstr>
  </property>
</Properties>
</file>